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71B" w:rsidRPr="00E971B5" w:rsidRDefault="006D7398" w:rsidP="006D7398">
      <w:pPr>
        <w:jc w:val="center"/>
        <w:rPr>
          <w:b/>
        </w:rPr>
      </w:pPr>
      <w:bookmarkStart w:id="0" w:name="_Toc391301373"/>
      <w:r w:rsidRPr="00E971B5">
        <w:rPr>
          <w:b/>
        </w:rPr>
        <w:t>Tentative Agreement</w:t>
      </w:r>
      <w:r>
        <w:rPr>
          <w:b/>
        </w:rPr>
        <w:t xml:space="preserve"> </w:t>
      </w:r>
      <w:r w:rsidR="00AF771B" w:rsidRPr="00E971B5">
        <w:rPr>
          <w:b/>
        </w:rPr>
        <w:t>be</w:t>
      </w:r>
      <w:r w:rsidR="00631E11" w:rsidRPr="00E971B5">
        <w:rPr>
          <w:b/>
        </w:rPr>
        <w:t>tween County of Monterey and Monterey County Probation Association</w:t>
      </w:r>
    </w:p>
    <w:p w:rsidR="00AF771B" w:rsidRPr="00E971B5" w:rsidRDefault="006D7398" w:rsidP="00AF771B">
      <w:pPr>
        <w:jc w:val="center"/>
        <w:rPr>
          <w:b/>
        </w:rPr>
      </w:pPr>
      <w:r>
        <w:rPr>
          <w:b/>
        </w:rPr>
        <w:t>3</w:t>
      </w:r>
      <w:r w:rsidR="000C5A72">
        <w:rPr>
          <w:b/>
        </w:rPr>
        <w:t>/</w:t>
      </w:r>
      <w:r>
        <w:rPr>
          <w:b/>
        </w:rPr>
        <w:t>1</w:t>
      </w:r>
      <w:r w:rsidR="000C5A72">
        <w:rPr>
          <w:b/>
        </w:rPr>
        <w:t>7</w:t>
      </w:r>
      <w:r w:rsidR="00AF771B" w:rsidRPr="00E971B5">
        <w:rPr>
          <w:b/>
        </w:rPr>
        <w:t>/201</w:t>
      </w:r>
      <w:r w:rsidR="000C5A72">
        <w:rPr>
          <w:b/>
        </w:rPr>
        <w:t>7</w:t>
      </w:r>
    </w:p>
    <w:p w:rsidR="000C1A45" w:rsidRPr="00E971B5" w:rsidRDefault="000C1A45" w:rsidP="000C1A45">
      <w:pPr>
        <w:autoSpaceDE w:val="0"/>
        <w:autoSpaceDN w:val="0"/>
        <w:adjustRightInd w:val="0"/>
        <w:rPr>
          <w:b/>
        </w:rPr>
      </w:pPr>
    </w:p>
    <w:p w:rsidR="00595E53" w:rsidRPr="00E971B5" w:rsidRDefault="000C1A45" w:rsidP="00595E53">
      <w:pPr>
        <w:rPr>
          <w:b/>
        </w:rPr>
      </w:pPr>
      <w:r w:rsidRPr="00E971B5">
        <w:rPr>
          <w:b/>
        </w:rPr>
        <w:t xml:space="preserve">Package Proposal: </w:t>
      </w:r>
      <w:r w:rsidR="00595E53" w:rsidRPr="00E971B5">
        <w:t>The County of Monterey proposes the following changes to provisions in the existing MOU as a package, acceptance of this proposal by MCPA results in the acceptance of all provisions herein.</w:t>
      </w:r>
    </w:p>
    <w:p w:rsidR="000C1A45" w:rsidRPr="00E971B5" w:rsidRDefault="000C1A45" w:rsidP="000C1A45"/>
    <w:p w:rsidR="00466420" w:rsidRPr="00E971B5" w:rsidRDefault="00466420" w:rsidP="00466420">
      <w:pPr>
        <w:pStyle w:val="ListParagraph"/>
        <w:numPr>
          <w:ilvl w:val="0"/>
          <w:numId w:val="104"/>
        </w:numPr>
        <w:rPr>
          <w:rFonts w:ascii="Times New Roman" w:hAnsi="Times New Roman"/>
        </w:rPr>
      </w:pPr>
      <w:r w:rsidRPr="00E971B5">
        <w:rPr>
          <w:rFonts w:ascii="Times New Roman" w:hAnsi="Times New Roman"/>
          <w:b/>
        </w:rPr>
        <w:t>TERM</w:t>
      </w:r>
      <w:r w:rsidRPr="00E971B5">
        <w:rPr>
          <w:rFonts w:ascii="Times New Roman" w:hAnsi="Times New Roman"/>
        </w:rPr>
        <w:t xml:space="preserve"> – </w:t>
      </w:r>
      <w:r w:rsidR="000F47CF" w:rsidRPr="00E971B5">
        <w:rPr>
          <w:rFonts w:ascii="Times New Roman" w:hAnsi="Times New Roman"/>
        </w:rPr>
        <w:t xml:space="preserve">Three-year term ending </w:t>
      </w:r>
      <w:r w:rsidR="00A54C8F" w:rsidRPr="00E971B5">
        <w:rPr>
          <w:rFonts w:ascii="Times New Roman" w:hAnsi="Times New Roman"/>
        </w:rPr>
        <w:t>June 30</w:t>
      </w:r>
      <w:r w:rsidR="00B1725E" w:rsidRPr="00E971B5">
        <w:rPr>
          <w:rFonts w:ascii="Times New Roman" w:hAnsi="Times New Roman"/>
        </w:rPr>
        <w:t>, 2019</w:t>
      </w:r>
      <w:r w:rsidR="00CC39E5" w:rsidRPr="00E971B5">
        <w:rPr>
          <w:rFonts w:ascii="Times New Roman" w:hAnsi="Times New Roman"/>
        </w:rPr>
        <w:t xml:space="preserve"> </w:t>
      </w:r>
    </w:p>
    <w:p w:rsidR="00466420" w:rsidRPr="00E971B5" w:rsidRDefault="00466420" w:rsidP="00466420">
      <w:pPr>
        <w:pStyle w:val="ListParagraph"/>
        <w:numPr>
          <w:ilvl w:val="0"/>
          <w:numId w:val="104"/>
        </w:numPr>
        <w:rPr>
          <w:rFonts w:ascii="Times New Roman" w:hAnsi="Times New Roman"/>
        </w:rPr>
      </w:pPr>
      <w:r w:rsidRPr="00E971B5">
        <w:rPr>
          <w:rFonts w:ascii="Times New Roman" w:hAnsi="Times New Roman"/>
          <w:b/>
        </w:rPr>
        <w:t>BASE WAGE INCREASE</w:t>
      </w:r>
      <w:r w:rsidRPr="00E971B5">
        <w:rPr>
          <w:rFonts w:ascii="Times New Roman" w:hAnsi="Times New Roman"/>
        </w:rPr>
        <w:t>:</w:t>
      </w:r>
    </w:p>
    <w:p w:rsidR="00466420" w:rsidRPr="00E971B5" w:rsidRDefault="000F47CF" w:rsidP="000F47CF">
      <w:pPr>
        <w:pStyle w:val="ListParagraph"/>
        <w:numPr>
          <w:ilvl w:val="1"/>
          <w:numId w:val="104"/>
        </w:numPr>
        <w:rPr>
          <w:rFonts w:ascii="Times New Roman" w:hAnsi="Times New Roman"/>
        </w:rPr>
      </w:pPr>
      <w:r w:rsidRPr="00BF6A71">
        <w:rPr>
          <w:rFonts w:ascii="Times New Roman" w:hAnsi="Times New Roman"/>
          <w:b/>
          <w:highlight w:val="yellow"/>
        </w:rPr>
        <w:t>Year</w:t>
      </w:r>
      <w:r w:rsidR="00466420" w:rsidRPr="00BF6A71">
        <w:rPr>
          <w:rFonts w:ascii="Times New Roman" w:hAnsi="Times New Roman"/>
          <w:b/>
          <w:highlight w:val="yellow"/>
        </w:rPr>
        <w:t xml:space="preserve"> 1</w:t>
      </w:r>
      <w:r w:rsidR="00466420" w:rsidRPr="00BF6A71">
        <w:rPr>
          <w:rFonts w:ascii="Times New Roman" w:hAnsi="Times New Roman"/>
          <w:highlight w:val="yellow"/>
        </w:rPr>
        <w:t xml:space="preserve"> = </w:t>
      </w:r>
      <w:r w:rsidR="00760008" w:rsidRPr="00BF6A71">
        <w:rPr>
          <w:rFonts w:ascii="Times New Roman" w:hAnsi="Times New Roman"/>
          <w:highlight w:val="yellow"/>
        </w:rPr>
        <w:t>2</w:t>
      </w:r>
      <w:r w:rsidR="00511D1A" w:rsidRPr="00BF6A71">
        <w:rPr>
          <w:rFonts w:ascii="Times New Roman" w:hAnsi="Times New Roman"/>
          <w:highlight w:val="yellow"/>
        </w:rPr>
        <w:t>.</w:t>
      </w:r>
      <w:r w:rsidR="00CC39E5" w:rsidRPr="00BF6A71">
        <w:rPr>
          <w:rFonts w:ascii="Times New Roman" w:hAnsi="Times New Roman"/>
          <w:highlight w:val="yellow"/>
        </w:rPr>
        <w:t>5</w:t>
      </w:r>
      <w:r w:rsidR="00511D1A" w:rsidRPr="00BF6A71">
        <w:rPr>
          <w:rFonts w:ascii="Times New Roman" w:hAnsi="Times New Roman"/>
          <w:highlight w:val="yellow"/>
        </w:rPr>
        <w:t>%</w:t>
      </w:r>
      <w:r w:rsidR="00595E53" w:rsidRPr="00E971B5">
        <w:rPr>
          <w:rFonts w:ascii="Times New Roman" w:hAnsi="Times New Roman"/>
        </w:rPr>
        <w:t xml:space="preserve"> across the board base wage increase effective the f</w:t>
      </w:r>
      <w:r w:rsidR="00511D1A" w:rsidRPr="00E971B5">
        <w:rPr>
          <w:rFonts w:ascii="Times New Roman" w:hAnsi="Times New Roman"/>
        </w:rPr>
        <w:t>i</w:t>
      </w:r>
      <w:r w:rsidRPr="00E971B5">
        <w:rPr>
          <w:rFonts w:ascii="Times New Roman" w:hAnsi="Times New Roman"/>
        </w:rPr>
        <w:t>rst full pay period following Union ratification and Board approval (no retro).</w:t>
      </w:r>
    </w:p>
    <w:p w:rsidR="00466420" w:rsidRPr="00E971B5" w:rsidRDefault="000F47CF" w:rsidP="00466420">
      <w:pPr>
        <w:pStyle w:val="ListParagraph"/>
        <w:numPr>
          <w:ilvl w:val="1"/>
          <w:numId w:val="104"/>
        </w:numPr>
        <w:rPr>
          <w:rFonts w:ascii="Times New Roman" w:hAnsi="Times New Roman"/>
        </w:rPr>
      </w:pPr>
      <w:r w:rsidRPr="00BF6A71">
        <w:rPr>
          <w:rFonts w:ascii="Times New Roman" w:hAnsi="Times New Roman"/>
          <w:b/>
          <w:highlight w:val="yellow"/>
        </w:rPr>
        <w:t>Year</w:t>
      </w:r>
      <w:r w:rsidR="00466420" w:rsidRPr="00BF6A71">
        <w:rPr>
          <w:rFonts w:ascii="Times New Roman" w:hAnsi="Times New Roman"/>
          <w:b/>
          <w:highlight w:val="yellow"/>
        </w:rPr>
        <w:t xml:space="preserve"> 2</w:t>
      </w:r>
      <w:r w:rsidR="00130DDE" w:rsidRPr="00BF6A71">
        <w:rPr>
          <w:rFonts w:ascii="Times New Roman" w:hAnsi="Times New Roman"/>
          <w:highlight w:val="yellow"/>
        </w:rPr>
        <w:t xml:space="preserve"> – 2.</w:t>
      </w:r>
      <w:r w:rsidR="000C5A72" w:rsidRPr="00BF6A71">
        <w:rPr>
          <w:rFonts w:ascii="Times New Roman" w:hAnsi="Times New Roman"/>
          <w:highlight w:val="yellow"/>
        </w:rPr>
        <w:t>0</w:t>
      </w:r>
      <w:r w:rsidR="00466420" w:rsidRPr="00BF6A71">
        <w:rPr>
          <w:rFonts w:ascii="Times New Roman" w:hAnsi="Times New Roman"/>
          <w:highlight w:val="yellow"/>
        </w:rPr>
        <w:t>%</w:t>
      </w:r>
      <w:r w:rsidR="00466420" w:rsidRPr="00E971B5">
        <w:rPr>
          <w:rFonts w:ascii="Times New Roman" w:hAnsi="Times New Roman"/>
        </w:rPr>
        <w:t xml:space="preserve"> </w:t>
      </w:r>
      <w:r w:rsidR="00595E53" w:rsidRPr="00E971B5">
        <w:rPr>
          <w:rFonts w:ascii="Times New Roman" w:hAnsi="Times New Roman"/>
        </w:rPr>
        <w:t>across the board base wage increase effective the f</w:t>
      </w:r>
      <w:r w:rsidRPr="00E971B5">
        <w:rPr>
          <w:rFonts w:ascii="Times New Roman" w:hAnsi="Times New Roman"/>
        </w:rPr>
        <w:t>irst full pay period following July</w:t>
      </w:r>
      <w:r w:rsidR="00466420" w:rsidRPr="00E971B5">
        <w:rPr>
          <w:rFonts w:ascii="Times New Roman" w:hAnsi="Times New Roman"/>
        </w:rPr>
        <w:t xml:space="preserve"> 1, 2017</w:t>
      </w:r>
    </w:p>
    <w:p w:rsidR="00124BE5" w:rsidRPr="00E971B5" w:rsidRDefault="00124BE5" w:rsidP="00124BE5">
      <w:pPr>
        <w:pStyle w:val="ListParagraph"/>
        <w:numPr>
          <w:ilvl w:val="2"/>
          <w:numId w:val="104"/>
        </w:numPr>
        <w:rPr>
          <w:rFonts w:ascii="Times New Roman" w:hAnsi="Times New Roman"/>
        </w:rPr>
      </w:pPr>
      <w:r w:rsidRPr="00E971B5">
        <w:rPr>
          <w:rFonts w:ascii="Times New Roman" w:hAnsi="Times New Roman"/>
        </w:rPr>
        <w:t>Effective first full pay period following July 1, 2017 eliminate the Uniform Allowance provision (Article 7.5 of the Units M&amp;N MOU) in exchange for a one-time base wage increase of $0.05 per hour for Juvenile</w:t>
      </w:r>
      <w:r w:rsidR="00595E53" w:rsidRPr="00E971B5">
        <w:rPr>
          <w:rFonts w:ascii="Times New Roman" w:hAnsi="Times New Roman"/>
        </w:rPr>
        <w:t xml:space="preserve"> Institution</w:t>
      </w:r>
      <w:r w:rsidRPr="00E971B5">
        <w:rPr>
          <w:rFonts w:ascii="Times New Roman" w:hAnsi="Times New Roman"/>
        </w:rPr>
        <w:t xml:space="preserve"> </w:t>
      </w:r>
      <w:r w:rsidR="00595E53" w:rsidRPr="00E971B5">
        <w:rPr>
          <w:rFonts w:ascii="Times New Roman" w:hAnsi="Times New Roman"/>
        </w:rPr>
        <w:t>Officer I/II and Juvenile Institution Supervisor classifications</w:t>
      </w:r>
      <w:r w:rsidRPr="00E971B5">
        <w:rPr>
          <w:rFonts w:ascii="Times New Roman" w:hAnsi="Times New Roman"/>
        </w:rPr>
        <w:t>.</w:t>
      </w:r>
    </w:p>
    <w:p w:rsidR="00466420" w:rsidRPr="00E971B5" w:rsidRDefault="000F47CF" w:rsidP="00466420">
      <w:pPr>
        <w:pStyle w:val="ListParagraph"/>
        <w:numPr>
          <w:ilvl w:val="1"/>
          <w:numId w:val="104"/>
        </w:numPr>
        <w:rPr>
          <w:rFonts w:ascii="Times New Roman" w:hAnsi="Times New Roman"/>
        </w:rPr>
      </w:pPr>
      <w:r w:rsidRPr="00BF6A71">
        <w:rPr>
          <w:rFonts w:ascii="Times New Roman" w:hAnsi="Times New Roman"/>
          <w:b/>
          <w:highlight w:val="yellow"/>
        </w:rPr>
        <w:t>Year</w:t>
      </w:r>
      <w:r w:rsidR="00466420" w:rsidRPr="00BF6A71">
        <w:rPr>
          <w:rFonts w:ascii="Times New Roman" w:hAnsi="Times New Roman"/>
          <w:b/>
          <w:highlight w:val="yellow"/>
        </w:rPr>
        <w:t xml:space="preserve"> 3</w:t>
      </w:r>
      <w:r w:rsidR="00466420" w:rsidRPr="00BF6A71">
        <w:rPr>
          <w:rFonts w:ascii="Times New Roman" w:hAnsi="Times New Roman"/>
          <w:highlight w:val="yellow"/>
        </w:rPr>
        <w:t xml:space="preserve"> – </w:t>
      </w:r>
      <w:r w:rsidR="008175C5" w:rsidRPr="00BF6A71">
        <w:rPr>
          <w:rFonts w:ascii="Times New Roman" w:hAnsi="Times New Roman"/>
          <w:highlight w:val="yellow"/>
        </w:rPr>
        <w:t>2</w:t>
      </w:r>
      <w:r w:rsidR="000C5A72" w:rsidRPr="00BF6A71">
        <w:rPr>
          <w:rFonts w:ascii="Times New Roman" w:hAnsi="Times New Roman"/>
          <w:highlight w:val="yellow"/>
        </w:rPr>
        <w:t>.5</w:t>
      </w:r>
      <w:r w:rsidR="00466420" w:rsidRPr="00BF6A71">
        <w:rPr>
          <w:rFonts w:ascii="Times New Roman" w:hAnsi="Times New Roman"/>
          <w:highlight w:val="yellow"/>
        </w:rPr>
        <w:t>%</w:t>
      </w:r>
      <w:r w:rsidR="00466420" w:rsidRPr="00E971B5">
        <w:rPr>
          <w:rFonts w:ascii="Times New Roman" w:hAnsi="Times New Roman"/>
        </w:rPr>
        <w:t xml:space="preserve"> </w:t>
      </w:r>
      <w:r w:rsidR="00595E53" w:rsidRPr="00E971B5">
        <w:rPr>
          <w:rFonts w:ascii="Times New Roman" w:hAnsi="Times New Roman"/>
        </w:rPr>
        <w:t>across the board base wage increase effective the f</w:t>
      </w:r>
      <w:r w:rsidRPr="00E971B5">
        <w:rPr>
          <w:rFonts w:ascii="Times New Roman" w:hAnsi="Times New Roman"/>
        </w:rPr>
        <w:t xml:space="preserve">irst full pay period following July </w:t>
      </w:r>
      <w:r w:rsidR="00466420" w:rsidRPr="00E971B5">
        <w:rPr>
          <w:rFonts w:ascii="Times New Roman" w:hAnsi="Times New Roman"/>
        </w:rPr>
        <w:t>1, 2018</w:t>
      </w:r>
    </w:p>
    <w:p w:rsidR="00C7728D" w:rsidRPr="00E971B5" w:rsidRDefault="00C7728D" w:rsidP="00C7728D">
      <w:pPr>
        <w:pStyle w:val="ListParagraph"/>
        <w:numPr>
          <w:ilvl w:val="0"/>
          <w:numId w:val="104"/>
        </w:numPr>
        <w:rPr>
          <w:rFonts w:ascii="Times New Roman" w:hAnsi="Times New Roman"/>
        </w:rPr>
      </w:pPr>
      <w:r w:rsidRPr="00E971B5">
        <w:rPr>
          <w:rFonts w:ascii="Times New Roman" w:hAnsi="Times New Roman"/>
          <w:b/>
        </w:rPr>
        <w:t>WAGE REOPENER</w:t>
      </w:r>
      <w:r w:rsidRPr="00E971B5">
        <w:rPr>
          <w:rFonts w:ascii="Times New Roman" w:hAnsi="Times New Roman"/>
        </w:rPr>
        <w:t>:</w:t>
      </w:r>
    </w:p>
    <w:p w:rsidR="00C7728D" w:rsidRPr="00E971B5" w:rsidRDefault="00C7728D" w:rsidP="00C7728D">
      <w:pPr>
        <w:pStyle w:val="ListParagraph"/>
        <w:numPr>
          <w:ilvl w:val="1"/>
          <w:numId w:val="104"/>
        </w:numPr>
        <w:rPr>
          <w:rFonts w:ascii="Times New Roman" w:hAnsi="Times New Roman"/>
        </w:rPr>
      </w:pPr>
      <w:r w:rsidRPr="00E971B5">
        <w:rPr>
          <w:rFonts w:ascii="Times New Roman" w:hAnsi="Times New Roman"/>
        </w:rPr>
        <w:t xml:space="preserve">The County agrees to reopen negotiations to meet and confer on wages, no earlier than July 2017, if the marijuana </w:t>
      </w:r>
      <w:r w:rsidR="00D60E3F" w:rsidRPr="00E971B5">
        <w:rPr>
          <w:rFonts w:ascii="Times New Roman" w:hAnsi="Times New Roman"/>
        </w:rPr>
        <w:t>tax revenue</w:t>
      </w:r>
      <w:r w:rsidR="00631E11" w:rsidRPr="00E971B5">
        <w:rPr>
          <w:rFonts w:ascii="Times New Roman" w:hAnsi="Times New Roman"/>
        </w:rPr>
        <w:t xml:space="preserve"> </w:t>
      </w:r>
      <w:r w:rsidRPr="00E971B5">
        <w:rPr>
          <w:rFonts w:ascii="Times New Roman" w:hAnsi="Times New Roman"/>
        </w:rPr>
        <w:t>results in more than $29 million in additional ongoing annual revenue.</w:t>
      </w:r>
    </w:p>
    <w:p w:rsidR="00466420" w:rsidRPr="00BF6A71" w:rsidRDefault="00466420" w:rsidP="00466420">
      <w:pPr>
        <w:pStyle w:val="ListParagraph"/>
        <w:numPr>
          <w:ilvl w:val="0"/>
          <w:numId w:val="104"/>
        </w:numPr>
        <w:rPr>
          <w:rFonts w:ascii="Times New Roman" w:hAnsi="Times New Roman"/>
          <w:b/>
          <w:highlight w:val="yellow"/>
        </w:rPr>
      </w:pPr>
      <w:r w:rsidRPr="00BF6A71">
        <w:rPr>
          <w:rFonts w:ascii="Times New Roman" w:hAnsi="Times New Roman"/>
          <w:b/>
          <w:highlight w:val="yellow"/>
        </w:rPr>
        <w:t>HEALTH</w:t>
      </w:r>
      <w:r w:rsidR="006D7398" w:rsidRPr="00BF6A71">
        <w:rPr>
          <w:rFonts w:ascii="Times New Roman" w:hAnsi="Times New Roman"/>
          <w:b/>
          <w:highlight w:val="yellow"/>
        </w:rPr>
        <w:t xml:space="preserve"> Unit M</w:t>
      </w:r>
      <w:r w:rsidR="000213E8" w:rsidRPr="00BF6A71">
        <w:rPr>
          <w:rFonts w:ascii="Times New Roman" w:hAnsi="Times New Roman"/>
          <w:b/>
          <w:highlight w:val="yellow"/>
        </w:rPr>
        <w:t>:</w:t>
      </w:r>
    </w:p>
    <w:p w:rsidR="00466420" w:rsidRPr="00BF6A71" w:rsidRDefault="00466420" w:rsidP="00466420">
      <w:pPr>
        <w:pStyle w:val="ListParagraph"/>
        <w:numPr>
          <w:ilvl w:val="1"/>
          <w:numId w:val="104"/>
        </w:numPr>
        <w:rPr>
          <w:rFonts w:ascii="Times New Roman" w:hAnsi="Times New Roman"/>
          <w:highlight w:val="yellow"/>
        </w:rPr>
      </w:pPr>
      <w:r w:rsidRPr="00BF6A71">
        <w:rPr>
          <w:rFonts w:ascii="Times New Roman" w:hAnsi="Times New Roman"/>
          <w:b/>
          <w:highlight w:val="yellow"/>
        </w:rPr>
        <w:t>2016</w:t>
      </w:r>
      <w:r w:rsidRPr="00BF6A71">
        <w:rPr>
          <w:rFonts w:ascii="Times New Roman" w:hAnsi="Times New Roman"/>
          <w:highlight w:val="yellow"/>
        </w:rPr>
        <w:t xml:space="preserve"> = </w:t>
      </w:r>
      <w:r w:rsidR="0016358F" w:rsidRPr="00BF6A71">
        <w:rPr>
          <w:rFonts w:ascii="Times New Roman" w:hAnsi="Times New Roman"/>
          <w:highlight w:val="yellow"/>
        </w:rPr>
        <w:t>Status quo employee contribution amounts</w:t>
      </w:r>
    </w:p>
    <w:p w:rsidR="006D7398" w:rsidRPr="00BF6A71" w:rsidRDefault="006D7398" w:rsidP="006D7398">
      <w:pPr>
        <w:pStyle w:val="ListParagraph"/>
        <w:numPr>
          <w:ilvl w:val="1"/>
          <w:numId w:val="104"/>
        </w:numPr>
        <w:rPr>
          <w:rFonts w:ascii="Times New Roman" w:hAnsi="Times New Roman"/>
          <w:highlight w:val="yellow"/>
        </w:rPr>
      </w:pPr>
      <w:r w:rsidRPr="00BF6A71">
        <w:rPr>
          <w:rFonts w:ascii="Times New Roman" w:hAnsi="Times New Roman"/>
          <w:b/>
          <w:highlight w:val="yellow"/>
        </w:rPr>
        <w:t>2017</w:t>
      </w:r>
      <w:r w:rsidRPr="00BF6A71">
        <w:rPr>
          <w:rFonts w:ascii="Times New Roman" w:hAnsi="Times New Roman"/>
          <w:highlight w:val="yellow"/>
        </w:rPr>
        <w:t xml:space="preserve"> = Status quo employee contribution amounts</w:t>
      </w:r>
    </w:p>
    <w:p w:rsidR="006D7398" w:rsidRPr="00BF6A71" w:rsidRDefault="006D7398" w:rsidP="006D7398">
      <w:pPr>
        <w:pStyle w:val="ListParagraph"/>
        <w:numPr>
          <w:ilvl w:val="1"/>
          <w:numId w:val="104"/>
        </w:numPr>
        <w:rPr>
          <w:rFonts w:ascii="Times New Roman" w:hAnsi="Times New Roman"/>
          <w:highlight w:val="yellow"/>
        </w:rPr>
      </w:pPr>
      <w:r w:rsidRPr="00BF6A71">
        <w:rPr>
          <w:rFonts w:ascii="Times New Roman" w:hAnsi="Times New Roman"/>
          <w:b/>
          <w:highlight w:val="yellow"/>
        </w:rPr>
        <w:t>2018</w:t>
      </w:r>
      <w:r w:rsidRPr="00BF6A71">
        <w:rPr>
          <w:rFonts w:ascii="Times New Roman" w:hAnsi="Times New Roman"/>
          <w:highlight w:val="yellow"/>
        </w:rPr>
        <w:t xml:space="preserve"> = Status quo employee contribution amounts</w:t>
      </w:r>
    </w:p>
    <w:p w:rsidR="006D7398" w:rsidRPr="00BF6A71" w:rsidRDefault="006D7398" w:rsidP="006D7398">
      <w:pPr>
        <w:pStyle w:val="ListParagraph"/>
        <w:numPr>
          <w:ilvl w:val="0"/>
          <w:numId w:val="104"/>
        </w:numPr>
        <w:rPr>
          <w:rFonts w:ascii="Times New Roman" w:hAnsi="Times New Roman"/>
          <w:b/>
          <w:highlight w:val="yellow"/>
        </w:rPr>
      </w:pPr>
      <w:r w:rsidRPr="00BF6A71">
        <w:rPr>
          <w:rFonts w:ascii="Times New Roman" w:hAnsi="Times New Roman"/>
          <w:b/>
          <w:highlight w:val="yellow"/>
        </w:rPr>
        <w:t>HEALTH Unit N:</w:t>
      </w:r>
    </w:p>
    <w:p w:rsidR="006D7398" w:rsidRPr="00BF6A71" w:rsidRDefault="006D7398" w:rsidP="006D7398">
      <w:pPr>
        <w:pStyle w:val="ListParagraph"/>
        <w:numPr>
          <w:ilvl w:val="1"/>
          <w:numId w:val="104"/>
        </w:numPr>
        <w:rPr>
          <w:rFonts w:ascii="Times New Roman" w:hAnsi="Times New Roman"/>
          <w:highlight w:val="yellow"/>
        </w:rPr>
      </w:pPr>
      <w:r w:rsidRPr="00BF6A71">
        <w:rPr>
          <w:rFonts w:ascii="Times New Roman" w:hAnsi="Times New Roman"/>
          <w:b/>
          <w:highlight w:val="yellow"/>
        </w:rPr>
        <w:t>2016</w:t>
      </w:r>
      <w:r w:rsidRPr="00BF6A71">
        <w:rPr>
          <w:rFonts w:ascii="Times New Roman" w:hAnsi="Times New Roman"/>
          <w:highlight w:val="yellow"/>
        </w:rPr>
        <w:t xml:space="preserve"> = Status quo employee contribution amounts</w:t>
      </w:r>
    </w:p>
    <w:p w:rsidR="00466420" w:rsidRPr="00BF6A71" w:rsidRDefault="00466420" w:rsidP="00466420">
      <w:pPr>
        <w:pStyle w:val="ListParagraph"/>
        <w:numPr>
          <w:ilvl w:val="1"/>
          <w:numId w:val="104"/>
        </w:numPr>
        <w:rPr>
          <w:rFonts w:ascii="Times New Roman" w:hAnsi="Times New Roman"/>
          <w:highlight w:val="yellow"/>
        </w:rPr>
      </w:pPr>
      <w:r w:rsidRPr="00BF6A71">
        <w:rPr>
          <w:rFonts w:ascii="Times New Roman" w:hAnsi="Times New Roman"/>
          <w:b/>
          <w:highlight w:val="yellow"/>
        </w:rPr>
        <w:t>2017</w:t>
      </w:r>
      <w:r w:rsidRPr="00BF6A71">
        <w:rPr>
          <w:rFonts w:ascii="Times New Roman" w:hAnsi="Times New Roman"/>
          <w:highlight w:val="yellow"/>
        </w:rPr>
        <w:t xml:space="preserve"> = </w:t>
      </w:r>
      <w:r w:rsidR="00243176" w:rsidRPr="00BF6A71">
        <w:rPr>
          <w:rFonts w:ascii="Times New Roman" w:hAnsi="Times New Roman"/>
          <w:highlight w:val="yellow"/>
        </w:rPr>
        <w:t>Status q</w:t>
      </w:r>
      <w:r w:rsidR="000F47CF" w:rsidRPr="00BF6A71">
        <w:rPr>
          <w:rFonts w:ascii="Times New Roman" w:hAnsi="Times New Roman"/>
          <w:highlight w:val="yellow"/>
        </w:rPr>
        <w:t xml:space="preserve">uo employee contribution </w:t>
      </w:r>
      <w:r w:rsidR="00243176" w:rsidRPr="00BF6A71">
        <w:rPr>
          <w:rFonts w:ascii="Times New Roman" w:hAnsi="Times New Roman"/>
          <w:highlight w:val="yellow"/>
        </w:rPr>
        <w:t>amounts</w:t>
      </w:r>
      <w:r w:rsidR="00A8741A" w:rsidRPr="00BF6A71">
        <w:rPr>
          <w:rFonts w:ascii="Times New Roman" w:hAnsi="Times New Roman"/>
          <w:highlight w:val="yellow"/>
        </w:rPr>
        <w:t xml:space="preserve"> with a reopener </w:t>
      </w:r>
      <w:r w:rsidR="00CC39E5" w:rsidRPr="00BF6A71">
        <w:rPr>
          <w:rFonts w:ascii="Times New Roman" w:hAnsi="Times New Roman"/>
          <w:highlight w:val="yellow"/>
        </w:rPr>
        <w:t>n</w:t>
      </w:r>
      <w:r w:rsidR="00A8741A" w:rsidRPr="00BF6A71">
        <w:rPr>
          <w:rFonts w:ascii="Times New Roman" w:hAnsi="Times New Roman"/>
          <w:highlight w:val="yellow"/>
        </w:rPr>
        <w:t>o sooner than</w:t>
      </w:r>
      <w:r w:rsidR="00CC39E5" w:rsidRPr="00BF6A71">
        <w:rPr>
          <w:rFonts w:ascii="Times New Roman" w:hAnsi="Times New Roman"/>
          <w:highlight w:val="yellow"/>
        </w:rPr>
        <w:t xml:space="preserve"> July, 2017 for 2018 employee contribution towards medical insurance if premium rates for 2018 increase more than 6% of 2017 rates.</w:t>
      </w:r>
    </w:p>
    <w:p w:rsidR="003F27E9" w:rsidRPr="00BF6A71" w:rsidRDefault="00466420" w:rsidP="003F27E9">
      <w:pPr>
        <w:pStyle w:val="ListParagraph"/>
        <w:numPr>
          <w:ilvl w:val="1"/>
          <w:numId w:val="104"/>
        </w:numPr>
        <w:rPr>
          <w:rFonts w:ascii="Times New Roman" w:hAnsi="Times New Roman"/>
          <w:highlight w:val="yellow"/>
        </w:rPr>
      </w:pPr>
      <w:r w:rsidRPr="00BF6A71">
        <w:rPr>
          <w:rFonts w:ascii="Times New Roman" w:hAnsi="Times New Roman"/>
          <w:b/>
          <w:highlight w:val="yellow"/>
        </w:rPr>
        <w:t>2018</w:t>
      </w:r>
      <w:r w:rsidRPr="00BF6A71">
        <w:rPr>
          <w:rFonts w:ascii="Times New Roman" w:hAnsi="Times New Roman"/>
          <w:highlight w:val="yellow"/>
        </w:rPr>
        <w:t xml:space="preserve"> = </w:t>
      </w:r>
      <w:r w:rsidR="00243176" w:rsidRPr="00BF6A71">
        <w:rPr>
          <w:rFonts w:ascii="Times New Roman" w:hAnsi="Times New Roman"/>
          <w:highlight w:val="yellow"/>
        </w:rPr>
        <w:t xml:space="preserve">Status quo employee contribution amounts with a </w:t>
      </w:r>
      <w:r w:rsidR="000F47CF" w:rsidRPr="00BF6A71">
        <w:rPr>
          <w:rFonts w:ascii="Times New Roman" w:hAnsi="Times New Roman"/>
          <w:highlight w:val="yellow"/>
        </w:rPr>
        <w:t>reopener</w:t>
      </w:r>
      <w:r w:rsidR="00C12DF4" w:rsidRPr="00BF6A71">
        <w:rPr>
          <w:rFonts w:ascii="Times New Roman" w:hAnsi="Times New Roman"/>
          <w:highlight w:val="yellow"/>
        </w:rPr>
        <w:t xml:space="preserve"> </w:t>
      </w:r>
      <w:r w:rsidR="00A8741A" w:rsidRPr="00BF6A71">
        <w:rPr>
          <w:rFonts w:ascii="Times New Roman" w:hAnsi="Times New Roman"/>
          <w:highlight w:val="yellow"/>
        </w:rPr>
        <w:t xml:space="preserve">no sooner than </w:t>
      </w:r>
      <w:r w:rsidR="003F27E9" w:rsidRPr="00BF6A71">
        <w:rPr>
          <w:rFonts w:ascii="Times New Roman" w:hAnsi="Times New Roman"/>
          <w:highlight w:val="yellow"/>
        </w:rPr>
        <w:t>July, 2018 for 2019 employee contribution towards medical insurance if premium rates for 2019 increase more than 6% of 2018 rates.</w:t>
      </w:r>
    </w:p>
    <w:p w:rsidR="00466420" w:rsidRPr="00E971B5" w:rsidRDefault="00466420" w:rsidP="000213E8">
      <w:pPr>
        <w:pStyle w:val="ListParagraph"/>
        <w:numPr>
          <w:ilvl w:val="0"/>
          <w:numId w:val="104"/>
        </w:numPr>
        <w:spacing w:after="0"/>
        <w:rPr>
          <w:rFonts w:ascii="Times New Roman" w:hAnsi="Times New Roman"/>
          <w:b/>
        </w:rPr>
      </w:pPr>
      <w:bookmarkStart w:id="1" w:name="_GoBack"/>
      <w:bookmarkEnd w:id="1"/>
      <w:r w:rsidRPr="00E971B5">
        <w:rPr>
          <w:rFonts w:ascii="Times New Roman" w:hAnsi="Times New Roman"/>
          <w:b/>
        </w:rPr>
        <w:t>COMMITTEE DISCUSSIONS</w:t>
      </w:r>
      <w:r w:rsidR="00026AEE" w:rsidRPr="00E971B5">
        <w:rPr>
          <w:rFonts w:ascii="Times New Roman" w:hAnsi="Times New Roman"/>
          <w:b/>
        </w:rPr>
        <w:t>:</w:t>
      </w:r>
    </w:p>
    <w:p w:rsidR="00466420" w:rsidRPr="00E971B5" w:rsidRDefault="00511D1A" w:rsidP="00511D1A">
      <w:pPr>
        <w:pStyle w:val="Header"/>
        <w:numPr>
          <w:ilvl w:val="1"/>
          <w:numId w:val="104"/>
        </w:numPr>
        <w:tabs>
          <w:tab w:val="clear" w:pos="4320"/>
          <w:tab w:val="clear" w:pos="8640"/>
          <w:tab w:val="left" w:pos="360"/>
          <w:tab w:val="left" w:pos="720"/>
          <w:tab w:val="left" w:pos="1440"/>
          <w:tab w:val="center" w:pos="4680"/>
          <w:tab w:val="right" w:pos="9360"/>
        </w:tabs>
      </w:pPr>
      <w:bookmarkStart w:id="2" w:name="_Toc473340336"/>
      <w:r w:rsidRPr="00E971B5">
        <w:rPr>
          <w:b/>
        </w:rPr>
        <w:t>H</w:t>
      </w:r>
      <w:r w:rsidR="00466420" w:rsidRPr="00E971B5">
        <w:rPr>
          <w:b/>
        </w:rPr>
        <w:t>ealth Care Committee</w:t>
      </w:r>
      <w:r w:rsidR="00466420" w:rsidRPr="00E971B5">
        <w:t xml:space="preserve">: The Union and County agree to commence a joint insurance committee to make appropriate recommendations regarding possible changes in insurance coverage during the term of this </w:t>
      </w:r>
      <w:r w:rsidR="000F47CF" w:rsidRPr="00E971B5">
        <w:t xml:space="preserve">agreement and </w:t>
      </w:r>
      <w:r w:rsidR="00466420" w:rsidRPr="00E971B5">
        <w:t>any changes will be subject to the meet and confer process.</w:t>
      </w:r>
    </w:p>
    <w:p w:rsidR="00631E11" w:rsidRPr="00E971B5" w:rsidRDefault="00631E11" w:rsidP="00631E11">
      <w:pPr>
        <w:pStyle w:val="ListParagraph"/>
        <w:numPr>
          <w:ilvl w:val="0"/>
          <w:numId w:val="104"/>
        </w:numPr>
        <w:autoSpaceDE w:val="0"/>
        <w:autoSpaceDN w:val="0"/>
        <w:adjustRightInd w:val="0"/>
        <w:rPr>
          <w:rFonts w:ascii="Times New Roman" w:hAnsi="Times New Roman"/>
          <w:sz w:val="24"/>
          <w:szCs w:val="24"/>
        </w:rPr>
      </w:pPr>
      <w:r w:rsidRPr="00E971B5">
        <w:rPr>
          <w:rFonts w:ascii="Times New Roman" w:hAnsi="Times New Roman"/>
          <w:b/>
          <w:sz w:val="24"/>
          <w:szCs w:val="24"/>
        </w:rPr>
        <w:lastRenderedPageBreak/>
        <w:t>RETIREMENT PAYOFF</w:t>
      </w:r>
      <w:r w:rsidRPr="00E971B5">
        <w:rPr>
          <w:rFonts w:ascii="Times New Roman" w:hAnsi="Times New Roman"/>
          <w:sz w:val="24"/>
          <w:szCs w:val="24"/>
        </w:rPr>
        <w:t xml:space="preserve">- </w:t>
      </w:r>
      <w:r w:rsidR="00746D4D">
        <w:rPr>
          <w:rFonts w:ascii="Times New Roman" w:hAnsi="Times New Roman"/>
          <w:sz w:val="24"/>
          <w:szCs w:val="24"/>
        </w:rPr>
        <w:t>upon r</w:t>
      </w:r>
      <w:r w:rsidR="008175C5">
        <w:rPr>
          <w:rFonts w:ascii="Times New Roman" w:hAnsi="Times New Roman"/>
          <w:sz w:val="24"/>
          <w:szCs w:val="24"/>
        </w:rPr>
        <w:t>etirement or death, e</w:t>
      </w:r>
      <w:r w:rsidRPr="00E971B5">
        <w:rPr>
          <w:rFonts w:ascii="Times New Roman" w:hAnsi="Times New Roman"/>
          <w:sz w:val="24"/>
          <w:szCs w:val="24"/>
        </w:rPr>
        <w:t>liminate sick leave conversion of seven hundred fifty (750) hours in exchange to allow cash out of up to seven hundred fifty (750) hours.</w:t>
      </w:r>
    </w:p>
    <w:p w:rsidR="00631E11" w:rsidRPr="00E971B5" w:rsidRDefault="00631E11" w:rsidP="00631E11">
      <w:pPr>
        <w:pStyle w:val="ListParagraph"/>
        <w:numPr>
          <w:ilvl w:val="0"/>
          <w:numId w:val="104"/>
        </w:numPr>
        <w:autoSpaceDE w:val="0"/>
        <w:autoSpaceDN w:val="0"/>
        <w:adjustRightInd w:val="0"/>
        <w:rPr>
          <w:rFonts w:ascii="Times New Roman" w:hAnsi="Times New Roman"/>
          <w:sz w:val="24"/>
          <w:szCs w:val="24"/>
        </w:rPr>
      </w:pPr>
      <w:r w:rsidRPr="00E971B5">
        <w:rPr>
          <w:rFonts w:ascii="Times New Roman" w:hAnsi="Times New Roman"/>
          <w:b/>
          <w:sz w:val="24"/>
          <w:szCs w:val="24"/>
        </w:rPr>
        <w:t>PROFESSIONAL ALLOWANCE</w:t>
      </w:r>
      <w:r w:rsidRPr="00E971B5">
        <w:rPr>
          <w:rFonts w:ascii="Times New Roman" w:hAnsi="Times New Roman"/>
          <w:sz w:val="24"/>
          <w:szCs w:val="24"/>
        </w:rPr>
        <w:t>- Eliminate Professional Memberships provision (Article 26 of Units M&amp;N MOU) in exchange for adding</w:t>
      </w:r>
      <w:r w:rsidR="00124BE5" w:rsidRPr="00E971B5">
        <w:rPr>
          <w:rFonts w:ascii="Times New Roman" w:hAnsi="Times New Roman"/>
          <w:sz w:val="24"/>
          <w:szCs w:val="24"/>
        </w:rPr>
        <w:t xml:space="preserve"> a</w:t>
      </w:r>
      <w:r w:rsidRPr="00E971B5">
        <w:rPr>
          <w:rFonts w:ascii="Times New Roman" w:hAnsi="Times New Roman"/>
          <w:sz w:val="24"/>
          <w:szCs w:val="24"/>
        </w:rPr>
        <w:t xml:space="preserve"> Professional Development Stipend of $100 </w:t>
      </w:r>
      <w:r w:rsidR="00124BE5" w:rsidRPr="00E971B5">
        <w:rPr>
          <w:rFonts w:ascii="Times New Roman" w:hAnsi="Times New Roman"/>
          <w:sz w:val="24"/>
          <w:szCs w:val="24"/>
        </w:rPr>
        <w:t>payable the first pay period of each new calendar year.</w:t>
      </w:r>
      <w:r w:rsidRPr="00E971B5">
        <w:rPr>
          <w:rFonts w:ascii="Times New Roman" w:hAnsi="Times New Roman"/>
          <w:sz w:val="24"/>
          <w:szCs w:val="24"/>
        </w:rPr>
        <w:t xml:space="preserve"> </w:t>
      </w:r>
      <w:r w:rsidR="00124BE5" w:rsidRPr="00E971B5">
        <w:rPr>
          <w:rFonts w:ascii="Times New Roman" w:hAnsi="Times New Roman"/>
          <w:sz w:val="24"/>
          <w:szCs w:val="24"/>
        </w:rPr>
        <w:t>Employees in unpaid leave of absence status as of the first pay period of each new calendar year shall also be entitled to this stipend in the pay period following that in which the employee return to active paid status.</w:t>
      </w:r>
    </w:p>
    <w:p w:rsidR="00631E11" w:rsidRPr="00E971B5" w:rsidRDefault="00631E11" w:rsidP="00631E11">
      <w:pPr>
        <w:pStyle w:val="ListParagraph"/>
        <w:numPr>
          <w:ilvl w:val="0"/>
          <w:numId w:val="104"/>
        </w:numPr>
        <w:autoSpaceDE w:val="0"/>
        <w:autoSpaceDN w:val="0"/>
        <w:adjustRightInd w:val="0"/>
        <w:rPr>
          <w:rFonts w:ascii="Times New Roman" w:hAnsi="Times New Roman"/>
          <w:sz w:val="24"/>
          <w:szCs w:val="24"/>
        </w:rPr>
      </w:pPr>
      <w:r w:rsidRPr="00E971B5">
        <w:rPr>
          <w:rFonts w:ascii="Times New Roman" w:hAnsi="Times New Roman"/>
          <w:b/>
          <w:sz w:val="24"/>
          <w:szCs w:val="24"/>
        </w:rPr>
        <w:t>STC LEAVE</w:t>
      </w:r>
      <w:r w:rsidRPr="00E971B5">
        <w:rPr>
          <w:rFonts w:ascii="Times New Roman" w:hAnsi="Times New Roman"/>
          <w:sz w:val="24"/>
          <w:szCs w:val="24"/>
        </w:rPr>
        <w:t xml:space="preserve">- </w:t>
      </w:r>
      <w:r w:rsidR="006012A2" w:rsidRPr="00E971B5">
        <w:rPr>
          <w:rFonts w:ascii="Times New Roman" w:hAnsi="Times New Roman"/>
          <w:sz w:val="24"/>
          <w:szCs w:val="24"/>
        </w:rPr>
        <w:t>Add 1 additional day (equivalent to 8 hours for a full-time employee) per calendar year of STC leave for a total of 4 days (equivalent to 32 hours for a full-time employee) per calendar year.</w:t>
      </w:r>
    </w:p>
    <w:p w:rsidR="00DF44A9" w:rsidRPr="00E971B5" w:rsidRDefault="00DF44A9" w:rsidP="00631E11">
      <w:pPr>
        <w:pStyle w:val="ListParagraph"/>
        <w:numPr>
          <w:ilvl w:val="0"/>
          <w:numId w:val="104"/>
        </w:numPr>
        <w:autoSpaceDE w:val="0"/>
        <w:autoSpaceDN w:val="0"/>
        <w:adjustRightInd w:val="0"/>
        <w:rPr>
          <w:rFonts w:ascii="Times New Roman" w:hAnsi="Times New Roman"/>
          <w:sz w:val="24"/>
          <w:szCs w:val="24"/>
        </w:rPr>
      </w:pPr>
      <w:r w:rsidRPr="00E971B5">
        <w:rPr>
          <w:rFonts w:ascii="Times New Roman" w:hAnsi="Times New Roman"/>
          <w:b/>
          <w:sz w:val="24"/>
          <w:szCs w:val="24"/>
        </w:rPr>
        <w:t>OVERTIME</w:t>
      </w:r>
      <w:r w:rsidRPr="00E971B5">
        <w:rPr>
          <w:rFonts w:ascii="Times New Roman" w:hAnsi="Times New Roman"/>
          <w:sz w:val="24"/>
          <w:szCs w:val="24"/>
        </w:rPr>
        <w:t>- Incorporate changes to Overtime article (Article 5.6 of the Units M&amp;N MOU) as outlined in Attachment A.</w:t>
      </w:r>
    </w:p>
    <w:p w:rsidR="00631E11" w:rsidRPr="00E971B5" w:rsidRDefault="00631E11" w:rsidP="00631E11">
      <w:pPr>
        <w:pStyle w:val="ListParagraph"/>
        <w:numPr>
          <w:ilvl w:val="0"/>
          <w:numId w:val="104"/>
        </w:numPr>
        <w:autoSpaceDE w:val="0"/>
        <w:autoSpaceDN w:val="0"/>
        <w:adjustRightInd w:val="0"/>
      </w:pPr>
      <w:r w:rsidRPr="00E971B5">
        <w:rPr>
          <w:rFonts w:ascii="Times New Roman" w:hAnsi="Times New Roman"/>
          <w:b/>
          <w:sz w:val="24"/>
          <w:szCs w:val="24"/>
        </w:rPr>
        <w:t>VACATION</w:t>
      </w:r>
      <w:r w:rsidRPr="00E971B5">
        <w:rPr>
          <w:rFonts w:ascii="Times New Roman" w:hAnsi="Times New Roman"/>
          <w:sz w:val="24"/>
          <w:szCs w:val="24"/>
        </w:rPr>
        <w:t>-</w:t>
      </w:r>
      <w:r w:rsidRPr="00E971B5">
        <w:t xml:space="preserve"> </w:t>
      </w:r>
      <w:r w:rsidRPr="00E971B5">
        <w:rPr>
          <w:rFonts w:ascii="Times New Roman" w:hAnsi="Times New Roman"/>
          <w:sz w:val="24"/>
          <w:szCs w:val="24"/>
        </w:rPr>
        <w:t>The parties agree to the following:</w:t>
      </w:r>
    </w:p>
    <w:p w:rsidR="00631E11" w:rsidRPr="00E971B5" w:rsidRDefault="00631E11" w:rsidP="00631E11">
      <w:pPr>
        <w:pStyle w:val="ListParagraph"/>
        <w:numPr>
          <w:ilvl w:val="1"/>
          <w:numId w:val="106"/>
        </w:numPr>
        <w:autoSpaceDE w:val="0"/>
        <w:autoSpaceDN w:val="0"/>
        <w:adjustRightInd w:val="0"/>
        <w:rPr>
          <w:rFonts w:ascii="Times New Roman" w:hAnsi="Times New Roman"/>
          <w:sz w:val="24"/>
          <w:szCs w:val="24"/>
        </w:rPr>
      </w:pPr>
      <w:r w:rsidRPr="00E971B5">
        <w:rPr>
          <w:rFonts w:ascii="Times New Roman" w:hAnsi="Times New Roman"/>
          <w:b/>
          <w:sz w:val="24"/>
          <w:szCs w:val="24"/>
        </w:rPr>
        <w:t>Vacation Buy Back</w:t>
      </w:r>
      <w:r w:rsidRPr="00E971B5">
        <w:rPr>
          <w:rFonts w:ascii="Times New Roman" w:hAnsi="Times New Roman"/>
          <w:sz w:val="24"/>
          <w:szCs w:val="24"/>
        </w:rPr>
        <w:t>- Unit M employees may receive a straight-time cash payment for up to forty (40) hours of vacation per calendar year. This vacation cash out shall be subject to the same requirements as Unit N and the below additional proposal.</w:t>
      </w:r>
    </w:p>
    <w:p w:rsidR="00746D4D" w:rsidRDefault="00631E11" w:rsidP="00631E11">
      <w:pPr>
        <w:pStyle w:val="ListParagraph"/>
        <w:numPr>
          <w:ilvl w:val="1"/>
          <w:numId w:val="106"/>
        </w:numPr>
        <w:autoSpaceDE w:val="0"/>
        <w:autoSpaceDN w:val="0"/>
        <w:adjustRightInd w:val="0"/>
        <w:spacing w:after="0"/>
        <w:rPr>
          <w:rFonts w:ascii="Times New Roman" w:hAnsi="Times New Roman"/>
          <w:sz w:val="24"/>
          <w:szCs w:val="24"/>
        </w:rPr>
      </w:pPr>
      <w:r w:rsidRPr="00E971B5">
        <w:rPr>
          <w:rFonts w:ascii="Times New Roman" w:hAnsi="Times New Roman"/>
          <w:b/>
          <w:sz w:val="24"/>
          <w:szCs w:val="24"/>
        </w:rPr>
        <w:t xml:space="preserve">Election to Cash </w:t>
      </w:r>
      <w:proofErr w:type="gramStart"/>
      <w:r w:rsidRPr="00E971B5">
        <w:rPr>
          <w:rFonts w:ascii="Times New Roman" w:hAnsi="Times New Roman"/>
          <w:b/>
          <w:sz w:val="24"/>
          <w:szCs w:val="24"/>
        </w:rPr>
        <w:t>Out</w:t>
      </w:r>
      <w:proofErr w:type="gramEnd"/>
      <w:r w:rsidRPr="00E971B5">
        <w:rPr>
          <w:rFonts w:ascii="Times New Roman" w:hAnsi="Times New Roman"/>
          <w:b/>
          <w:sz w:val="24"/>
          <w:szCs w:val="24"/>
        </w:rPr>
        <w:t xml:space="preserve"> Vacation- </w:t>
      </w:r>
      <w:r w:rsidR="00746D4D">
        <w:rPr>
          <w:rFonts w:ascii="Times New Roman" w:hAnsi="Times New Roman"/>
          <w:sz w:val="24"/>
          <w:szCs w:val="24"/>
        </w:rPr>
        <w:t>Intent outlined below, there may be slight language modification when completing language in the MOU.</w:t>
      </w:r>
    </w:p>
    <w:p w:rsidR="00631E11" w:rsidRPr="00E971B5" w:rsidRDefault="00631E11" w:rsidP="006D7398">
      <w:pPr>
        <w:pStyle w:val="ListParagraph"/>
        <w:autoSpaceDE w:val="0"/>
        <w:autoSpaceDN w:val="0"/>
        <w:adjustRightInd w:val="0"/>
        <w:spacing w:after="0"/>
        <w:ind w:left="1080"/>
        <w:rPr>
          <w:rFonts w:ascii="Times New Roman" w:hAnsi="Times New Roman"/>
          <w:sz w:val="24"/>
          <w:szCs w:val="24"/>
        </w:rPr>
      </w:pPr>
      <w:r w:rsidRPr="00E971B5">
        <w:rPr>
          <w:rFonts w:ascii="Times New Roman" w:hAnsi="Times New Roman"/>
          <w:bCs/>
          <w:sz w:val="24"/>
          <w:szCs w:val="24"/>
        </w:rPr>
        <w:t>In order to cash out or otherwise require the County to buy back vacation, annual leave or paid time off, the employee must first meet the eligibility criteria set forth in the applicable provision of the bargaining agreement. If such criteria are met, only then the employee may request and be granted compensation in lieu of vacation for up to the amounts set forth in the bargaining agreement under the terms set forth below. If such criteria are met as of December 31</w:t>
      </w:r>
      <w:r w:rsidRPr="00E971B5">
        <w:rPr>
          <w:rFonts w:ascii="Times New Roman" w:hAnsi="Times New Roman"/>
          <w:bCs/>
          <w:sz w:val="24"/>
          <w:szCs w:val="24"/>
          <w:vertAlign w:val="superscript"/>
        </w:rPr>
        <w:t>st</w:t>
      </w:r>
      <w:r w:rsidRPr="00E971B5">
        <w:rPr>
          <w:rFonts w:ascii="Times New Roman" w:hAnsi="Times New Roman"/>
          <w:bCs/>
          <w:sz w:val="24"/>
          <w:szCs w:val="24"/>
        </w:rPr>
        <w:t xml:space="preserve"> of the calendar year in which the election is required to be made, then the employee has no right to elect to cash out accrued time in the next calendar year.</w:t>
      </w:r>
    </w:p>
    <w:p w:rsidR="00631E11" w:rsidRPr="00E971B5" w:rsidRDefault="00631E11" w:rsidP="00631E11">
      <w:pPr>
        <w:ind w:left="360" w:hanging="360"/>
        <w:rPr>
          <w:bCs/>
        </w:rPr>
      </w:pPr>
    </w:p>
    <w:p w:rsidR="00631E11" w:rsidRPr="00E971B5" w:rsidRDefault="00631E11" w:rsidP="00631E11">
      <w:pPr>
        <w:pStyle w:val="ListParagraph"/>
        <w:numPr>
          <w:ilvl w:val="0"/>
          <w:numId w:val="107"/>
        </w:numPr>
        <w:spacing w:after="0" w:line="240" w:lineRule="auto"/>
        <w:rPr>
          <w:rFonts w:ascii="Times New Roman" w:hAnsi="Times New Roman"/>
          <w:sz w:val="24"/>
          <w:szCs w:val="24"/>
          <w:u w:val="single"/>
        </w:rPr>
      </w:pPr>
      <w:r w:rsidRPr="00E971B5">
        <w:rPr>
          <w:rFonts w:ascii="Times New Roman" w:hAnsi="Times New Roman"/>
          <w:bCs/>
          <w:sz w:val="24"/>
          <w:szCs w:val="24"/>
        </w:rPr>
        <w:t>An eligible employee must elect to pre-designate an irrevocable cash-out amount of up to the maximum number of hours of vacation for the upcoming calendar year as set forth for his/her respective class. Requests for cash out must be made prior to December 1 of the calendar year before the cash out will be made (for example, requests for the 201</w:t>
      </w:r>
      <w:r w:rsidR="008175C5">
        <w:rPr>
          <w:rFonts w:ascii="Times New Roman" w:hAnsi="Times New Roman"/>
          <w:bCs/>
          <w:sz w:val="24"/>
          <w:szCs w:val="24"/>
        </w:rPr>
        <w:t>8</w:t>
      </w:r>
      <w:r w:rsidRPr="00E971B5">
        <w:rPr>
          <w:rFonts w:ascii="Times New Roman" w:hAnsi="Times New Roman"/>
          <w:bCs/>
          <w:sz w:val="24"/>
          <w:szCs w:val="24"/>
        </w:rPr>
        <w:t xml:space="preserve"> calendar year will be made before December 1, 201</w:t>
      </w:r>
      <w:r w:rsidR="008175C5">
        <w:rPr>
          <w:rFonts w:ascii="Times New Roman" w:hAnsi="Times New Roman"/>
          <w:bCs/>
          <w:sz w:val="24"/>
          <w:szCs w:val="24"/>
        </w:rPr>
        <w:t>7</w:t>
      </w:r>
      <w:r w:rsidRPr="00E971B5">
        <w:rPr>
          <w:rFonts w:ascii="Times New Roman" w:hAnsi="Times New Roman"/>
          <w:bCs/>
          <w:sz w:val="24"/>
          <w:szCs w:val="24"/>
        </w:rPr>
        <w:t>).</w:t>
      </w:r>
    </w:p>
    <w:p w:rsidR="00631E11" w:rsidRPr="00E971B5" w:rsidRDefault="00631E11" w:rsidP="00631E11">
      <w:pPr>
        <w:pStyle w:val="ListParagraph"/>
        <w:numPr>
          <w:ilvl w:val="0"/>
          <w:numId w:val="107"/>
        </w:numPr>
        <w:spacing w:after="0" w:line="240" w:lineRule="auto"/>
        <w:rPr>
          <w:rFonts w:ascii="Times New Roman" w:hAnsi="Times New Roman"/>
          <w:sz w:val="24"/>
          <w:szCs w:val="24"/>
          <w:u w:val="single"/>
        </w:rPr>
      </w:pPr>
      <w:r w:rsidRPr="00E971B5">
        <w:rPr>
          <w:rFonts w:ascii="Times New Roman" w:hAnsi="Times New Roman"/>
          <w:bCs/>
          <w:sz w:val="24"/>
          <w:szCs w:val="24"/>
        </w:rPr>
        <w:t>Cash out designations shall be made in hours, not dollar amounts, and must be in increments of 8 hours.</w:t>
      </w:r>
    </w:p>
    <w:p w:rsidR="00631E11" w:rsidRPr="00E971B5" w:rsidRDefault="00631E11" w:rsidP="00631E11">
      <w:pPr>
        <w:pStyle w:val="ListParagraph"/>
        <w:numPr>
          <w:ilvl w:val="0"/>
          <w:numId w:val="107"/>
        </w:numPr>
        <w:spacing w:after="0" w:line="240" w:lineRule="auto"/>
        <w:rPr>
          <w:rFonts w:ascii="Times New Roman" w:hAnsi="Times New Roman"/>
          <w:sz w:val="24"/>
          <w:szCs w:val="24"/>
          <w:u w:val="single"/>
        </w:rPr>
      </w:pPr>
    </w:p>
    <w:p w:rsidR="00631E11" w:rsidRPr="00E971B5" w:rsidRDefault="00631E11" w:rsidP="00631E11">
      <w:pPr>
        <w:pStyle w:val="ListParagraph"/>
        <w:ind w:left="1440"/>
        <w:rPr>
          <w:rFonts w:ascii="Times New Roman" w:hAnsi="Times New Roman"/>
          <w:bCs/>
          <w:sz w:val="24"/>
          <w:szCs w:val="24"/>
          <w:u w:val="single"/>
        </w:rPr>
      </w:pPr>
      <w:r w:rsidRPr="00E971B5">
        <w:rPr>
          <w:rFonts w:ascii="Times New Roman" w:hAnsi="Times New Roman"/>
          <w:bCs/>
          <w:sz w:val="24"/>
          <w:szCs w:val="24"/>
        </w:rPr>
        <w:t xml:space="preserve">            </w:t>
      </w:r>
      <w:r w:rsidRPr="00E971B5">
        <w:rPr>
          <w:rFonts w:ascii="Times New Roman" w:hAnsi="Times New Roman"/>
          <w:bCs/>
          <w:sz w:val="24"/>
          <w:szCs w:val="24"/>
          <w:u w:val="single"/>
        </w:rPr>
        <w:t>Any such request will be subject to the following:</w:t>
      </w:r>
    </w:p>
    <w:p w:rsidR="00631E11" w:rsidRPr="00E971B5" w:rsidRDefault="00631E11" w:rsidP="00631E11">
      <w:pPr>
        <w:pStyle w:val="ListParagraph"/>
        <w:numPr>
          <w:ilvl w:val="2"/>
          <w:numId w:val="107"/>
        </w:numPr>
        <w:spacing w:after="0" w:line="240" w:lineRule="auto"/>
        <w:rPr>
          <w:rFonts w:ascii="Times New Roman" w:hAnsi="Times New Roman"/>
          <w:sz w:val="24"/>
          <w:szCs w:val="24"/>
          <w:u w:val="single"/>
        </w:rPr>
      </w:pPr>
      <w:r w:rsidRPr="00E971B5">
        <w:rPr>
          <w:rFonts w:ascii="Times New Roman" w:hAnsi="Times New Roman"/>
          <w:bCs/>
          <w:sz w:val="24"/>
          <w:szCs w:val="24"/>
        </w:rPr>
        <w:lastRenderedPageBreak/>
        <w:t>Any employee utilizing this provision will be required to submit an irrevocable election by December 1</w:t>
      </w:r>
      <w:r w:rsidRPr="00E971B5">
        <w:rPr>
          <w:rFonts w:ascii="Times New Roman" w:hAnsi="Times New Roman"/>
          <w:bCs/>
          <w:sz w:val="24"/>
          <w:szCs w:val="24"/>
          <w:vertAlign w:val="superscript"/>
        </w:rPr>
        <w:t>st</w:t>
      </w:r>
      <w:r w:rsidRPr="00E971B5">
        <w:rPr>
          <w:rFonts w:ascii="Times New Roman" w:hAnsi="Times New Roman"/>
          <w:bCs/>
          <w:sz w:val="24"/>
          <w:szCs w:val="24"/>
        </w:rPr>
        <w:t xml:space="preserve"> of the calendar year prior to the calendar year in which the vacation/annual leave/PTO hours to be cashed out are earned. </w:t>
      </w:r>
    </w:p>
    <w:p w:rsidR="00631E11" w:rsidRPr="00E971B5" w:rsidRDefault="00631E11" w:rsidP="00631E11">
      <w:pPr>
        <w:pStyle w:val="ListParagraph"/>
        <w:numPr>
          <w:ilvl w:val="2"/>
          <w:numId w:val="107"/>
        </w:numPr>
        <w:spacing w:after="0" w:line="240" w:lineRule="auto"/>
        <w:rPr>
          <w:rFonts w:ascii="Times New Roman" w:hAnsi="Times New Roman"/>
          <w:sz w:val="24"/>
          <w:szCs w:val="24"/>
          <w:u w:val="single"/>
        </w:rPr>
      </w:pPr>
      <w:r w:rsidRPr="00E971B5">
        <w:rPr>
          <w:rFonts w:ascii="Times New Roman" w:hAnsi="Times New Roman"/>
          <w:bCs/>
          <w:sz w:val="24"/>
          <w:szCs w:val="24"/>
        </w:rPr>
        <w:t>An employee who elected to receive the cash out as set forth above, may request a full or a partial payment of the cash out at any time in the designated calendar year, but only once per calendar quarter. For requested cash out occurring in 201</w:t>
      </w:r>
      <w:r w:rsidR="008175C5">
        <w:rPr>
          <w:rFonts w:ascii="Times New Roman" w:hAnsi="Times New Roman"/>
          <w:bCs/>
          <w:sz w:val="24"/>
          <w:szCs w:val="24"/>
        </w:rPr>
        <w:t>8</w:t>
      </w:r>
      <w:r w:rsidR="00124BE5" w:rsidRPr="00E971B5">
        <w:rPr>
          <w:rFonts w:ascii="Times New Roman" w:hAnsi="Times New Roman"/>
          <w:bCs/>
          <w:sz w:val="24"/>
          <w:szCs w:val="24"/>
        </w:rPr>
        <w:t xml:space="preserve">, </w:t>
      </w:r>
      <w:r w:rsidR="006D7398" w:rsidRPr="00E971B5">
        <w:rPr>
          <w:rFonts w:ascii="Times New Roman" w:hAnsi="Times New Roman"/>
          <w:bCs/>
          <w:sz w:val="24"/>
          <w:szCs w:val="24"/>
        </w:rPr>
        <w:t>full</w:t>
      </w:r>
      <w:r w:rsidRPr="00E971B5">
        <w:rPr>
          <w:rFonts w:ascii="Times New Roman" w:hAnsi="Times New Roman"/>
          <w:bCs/>
          <w:sz w:val="24"/>
          <w:szCs w:val="24"/>
        </w:rPr>
        <w:t xml:space="preserve"> or partial cash out payment is not guaranteed in the month of January.</w:t>
      </w:r>
    </w:p>
    <w:p w:rsidR="00631E11" w:rsidRPr="00E971B5" w:rsidRDefault="00631E11" w:rsidP="00631E11">
      <w:pPr>
        <w:pStyle w:val="ListParagraph"/>
        <w:numPr>
          <w:ilvl w:val="2"/>
          <w:numId w:val="107"/>
        </w:numPr>
        <w:spacing w:after="0" w:line="240" w:lineRule="auto"/>
        <w:rPr>
          <w:rFonts w:ascii="Times New Roman" w:hAnsi="Times New Roman"/>
          <w:sz w:val="24"/>
          <w:szCs w:val="24"/>
          <w:u w:val="single"/>
        </w:rPr>
      </w:pPr>
      <w:r w:rsidRPr="00E971B5">
        <w:rPr>
          <w:rFonts w:ascii="Times New Roman" w:hAnsi="Times New Roman"/>
          <w:bCs/>
          <w:sz w:val="24"/>
          <w:szCs w:val="24"/>
        </w:rPr>
        <w:t>For employees who have pre-designated cash out amounts and who have not requested actual payment(s) of the entire designated cash out amount by December 1</w:t>
      </w:r>
      <w:r w:rsidRPr="00E971B5">
        <w:rPr>
          <w:rFonts w:ascii="Times New Roman" w:hAnsi="Times New Roman"/>
          <w:bCs/>
          <w:sz w:val="24"/>
          <w:szCs w:val="24"/>
          <w:vertAlign w:val="superscript"/>
        </w:rPr>
        <w:t>st</w:t>
      </w:r>
      <w:r w:rsidRPr="00E971B5">
        <w:rPr>
          <w:rFonts w:ascii="Times New Roman" w:hAnsi="Times New Roman"/>
          <w:bCs/>
          <w:sz w:val="24"/>
          <w:szCs w:val="24"/>
        </w:rPr>
        <w:t xml:space="preserve"> of that calendar year, the County will automatically pay out the pre-designated amount (or remaining amount designated but not paid) by the last paycheck of the calendar year.</w:t>
      </w:r>
    </w:p>
    <w:p w:rsidR="00631E11" w:rsidRPr="00E971B5" w:rsidRDefault="00631E11" w:rsidP="00631E11">
      <w:pPr>
        <w:pStyle w:val="ListParagraph"/>
        <w:numPr>
          <w:ilvl w:val="2"/>
          <w:numId w:val="107"/>
        </w:numPr>
        <w:autoSpaceDE w:val="0"/>
        <w:autoSpaceDN w:val="0"/>
        <w:adjustRightInd w:val="0"/>
        <w:spacing w:after="0" w:line="240" w:lineRule="auto"/>
      </w:pPr>
      <w:r w:rsidRPr="00E971B5">
        <w:rPr>
          <w:rFonts w:ascii="Times New Roman" w:hAnsi="Times New Roman"/>
          <w:bCs/>
          <w:sz w:val="24"/>
          <w:szCs w:val="24"/>
        </w:rPr>
        <w:t>Employees who have not elected to pre-designate a cash out by the applicable deadline (December 1</w:t>
      </w:r>
      <w:r w:rsidRPr="00E971B5">
        <w:rPr>
          <w:rFonts w:ascii="Times New Roman" w:hAnsi="Times New Roman"/>
          <w:bCs/>
          <w:sz w:val="24"/>
          <w:szCs w:val="24"/>
          <w:vertAlign w:val="superscript"/>
        </w:rPr>
        <w:t>st</w:t>
      </w:r>
      <w:r w:rsidRPr="00E971B5">
        <w:rPr>
          <w:rFonts w:ascii="Times New Roman" w:hAnsi="Times New Roman"/>
          <w:bCs/>
          <w:sz w:val="24"/>
          <w:szCs w:val="24"/>
        </w:rPr>
        <w:t xml:space="preserve"> of the prior calendar year) will be deemed to have waived their right and will not be eligible to cash out any vacation/annual leave/PTO in the following calendar year (for example, if no designation is made by December 1, 201</w:t>
      </w:r>
      <w:r w:rsidR="00746D4D">
        <w:rPr>
          <w:rFonts w:ascii="Times New Roman" w:hAnsi="Times New Roman"/>
          <w:bCs/>
          <w:sz w:val="24"/>
          <w:szCs w:val="24"/>
        </w:rPr>
        <w:t>7</w:t>
      </w:r>
      <w:r w:rsidRPr="00E971B5">
        <w:rPr>
          <w:rFonts w:ascii="Times New Roman" w:hAnsi="Times New Roman"/>
          <w:bCs/>
          <w:sz w:val="24"/>
          <w:szCs w:val="24"/>
        </w:rPr>
        <w:t>, no cash out is available in 201</w:t>
      </w:r>
      <w:r w:rsidR="00746D4D">
        <w:rPr>
          <w:rFonts w:ascii="Times New Roman" w:hAnsi="Times New Roman"/>
          <w:bCs/>
          <w:sz w:val="24"/>
          <w:szCs w:val="24"/>
        </w:rPr>
        <w:t>8</w:t>
      </w:r>
      <w:r w:rsidRPr="00E971B5">
        <w:rPr>
          <w:rFonts w:ascii="Times New Roman" w:hAnsi="Times New Roman"/>
          <w:bCs/>
          <w:sz w:val="24"/>
          <w:szCs w:val="24"/>
        </w:rPr>
        <w:t xml:space="preserve">). </w:t>
      </w:r>
    </w:p>
    <w:p w:rsidR="00724CA7" w:rsidRPr="00E971B5" w:rsidRDefault="00724CA7" w:rsidP="009D2463">
      <w:pPr>
        <w:pStyle w:val="p1"/>
        <w:tabs>
          <w:tab w:val="clear" w:pos="720"/>
          <w:tab w:val="left" w:pos="-1152"/>
          <w:tab w:val="left" w:pos="-432"/>
          <w:tab w:val="left" w:pos="1080"/>
          <w:tab w:val="left" w:pos="1440"/>
        </w:tabs>
        <w:suppressAutoHyphens/>
        <w:spacing w:line="240" w:lineRule="auto"/>
        <w:ind w:right="432"/>
      </w:pPr>
    </w:p>
    <w:p w:rsidR="00AF771B" w:rsidRPr="00E971B5" w:rsidRDefault="00AF771B" w:rsidP="00AF771B">
      <w:pPr>
        <w:pStyle w:val="Header"/>
        <w:tabs>
          <w:tab w:val="clear" w:pos="4320"/>
          <w:tab w:val="clear" w:pos="8640"/>
          <w:tab w:val="left" w:pos="360"/>
          <w:tab w:val="left" w:pos="720"/>
          <w:tab w:val="left" w:pos="1440"/>
          <w:tab w:val="center" w:pos="4680"/>
          <w:tab w:val="right" w:pos="9360"/>
        </w:tabs>
      </w:pPr>
      <w:r w:rsidRPr="00E971B5">
        <w:t>This agreement is subject to the final approval by the Monterey County Board of Supervisors. The terms described herein constitute the complete and entire agreement between the parties.</w:t>
      </w:r>
    </w:p>
    <w:p w:rsidR="00AF771B" w:rsidRPr="00E971B5" w:rsidRDefault="00AF771B" w:rsidP="00AF771B">
      <w:pPr>
        <w:pStyle w:val="p1"/>
        <w:tabs>
          <w:tab w:val="clear" w:pos="720"/>
          <w:tab w:val="left" w:pos="-1152"/>
          <w:tab w:val="left" w:pos="-432"/>
          <w:tab w:val="left" w:pos="1080"/>
          <w:tab w:val="left" w:pos="1440"/>
        </w:tabs>
        <w:suppressAutoHyphens/>
        <w:spacing w:line="240" w:lineRule="auto"/>
        <w:ind w:right="432"/>
      </w:pPr>
    </w:p>
    <w:p w:rsidR="00AF771B" w:rsidRPr="00E971B5" w:rsidRDefault="00AF771B" w:rsidP="00AF771B">
      <w:pPr>
        <w:pStyle w:val="p1"/>
        <w:tabs>
          <w:tab w:val="clear" w:pos="720"/>
          <w:tab w:val="left" w:pos="-1152"/>
          <w:tab w:val="left" w:pos="-432"/>
          <w:tab w:val="left" w:pos="1080"/>
          <w:tab w:val="left" w:pos="1440"/>
        </w:tabs>
        <w:suppressAutoHyphens/>
        <w:spacing w:line="240" w:lineRule="auto"/>
        <w:ind w:right="432"/>
      </w:pPr>
    </w:p>
    <w:p w:rsidR="00AF771B" w:rsidRPr="00E971B5" w:rsidRDefault="00AF771B" w:rsidP="00AF771B">
      <w:pPr>
        <w:pStyle w:val="p1"/>
        <w:tabs>
          <w:tab w:val="clear" w:pos="720"/>
          <w:tab w:val="left" w:pos="-1152"/>
          <w:tab w:val="left" w:pos="-432"/>
          <w:tab w:val="left" w:pos="1080"/>
          <w:tab w:val="left" w:pos="1440"/>
        </w:tabs>
        <w:suppressAutoHyphens/>
        <w:spacing w:line="240" w:lineRule="auto"/>
        <w:ind w:right="432"/>
      </w:pPr>
      <w:r w:rsidRPr="00E971B5">
        <w:t>For County of Monterey:</w:t>
      </w:r>
      <w:r w:rsidRPr="00E971B5">
        <w:tab/>
      </w:r>
      <w:r w:rsidRPr="00E971B5">
        <w:tab/>
      </w:r>
      <w:r w:rsidRPr="00E971B5">
        <w:tab/>
        <w:t xml:space="preserve">For Monterey County </w:t>
      </w:r>
      <w:r w:rsidR="00124BE5" w:rsidRPr="00E971B5">
        <w:t>MCPA</w:t>
      </w:r>
      <w:r w:rsidRPr="00E971B5">
        <w:t>:</w:t>
      </w:r>
    </w:p>
    <w:p w:rsidR="00AF771B" w:rsidRPr="00E971B5" w:rsidRDefault="00AF771B" w:rsidP="00AF771B">
      <w:pPr>
        <w:pStyle w:val="p1"/>
        <w:tabs>
          <w:tab w:val="clear" w:pos="720"/>
          <w:tab w:val="left" w:pos="-1152"/>
          <w:tab w:val="left" w:pos="-432"/>
          <w:tab w:val="left" w:pos="1080"/>
          <w:tab w:val="left" w:pos="1440"/>
        </w:tabs>
        <w:suppressAutoHyphens/>
        <w:spacing w:line="240" w:lineRule="auto"/>
        <w:ind w:right="432"/>
      </w:pPr>
    </w:p>
    <w:p w:rsidR="00AF771B" w:rsidRPr="00E971B5" w:rsidRDefault="00AF771B" w:rsidP="00AF771B">
      <w:pPr>
        <w:pStyle w:val="p1"/>
        <w:tabs>
          <w:tab w:val="clear" w:pos="720"/>
          <w:tab w:val="left" w:pos="-1152"/>
          <w:tab w:val="left" w:pos="-432"/>
          <w:tab w:val="left" w:pos="1080"/>
          <w:tab w:val="left" w:pos="1440"/>
        </w:tabs>
        <w:suppressAutoHyphens/>
        <w:spacing w:line="240" w:lineRule="auto"/>
        <w:ind w:right="432"/>
      </w:pPr>
    </w:p>
    <w:p w:rsidR="00AF771B" w:rsidRPr="00E971B5" w:rsidRDefault="00AF771B" w:rsidP="00AF771B">
      <w:pPr>
        <w:pStyle w:val="p1"/>
        <w:tabs>
          <w:tab w:val="clear" w:pos="720"/>
          <w:tab w:val="left" w:pos="-1152"/>
          <w:tab w:val="left" w:pos="-432"/>
          <w:tab w:val="left" w:pos="1080"/>
          <w:tab w:val="left" w:pos="1440"/>
        </w:tabs>
        <w:suppressAutoHyphens/>
        <w:spacing w:line="240" w:lineRule="auto"/>
        <w:ind w:right="432"/>
      </w:pPr>
      <w:r w:rsidRPr="00E971B5">
        <w:t>______________________________</w:t>
      </w:r>
      <w:r w:rsidRPr="00E971B5">
        <w:tab/>
        <w:t>________________________________</w:t>
      </w:r>
    </w:p>
    <w:p w:rsidR="00AF771B" w:rsidRPr="00E971B5" w:rsidRDefault="00AF771B" w:rsidP="00AF771B">
      <w:pPr>
        <w:pStyle w:val="p1"/>
        <w:tabs>
          <w:tab w:val="clear" w:pos="720"/>
          <w:tab w:val="left" w:pos="-1152"/>
          <w:tab w:val="left" w:pos="-432"/>
          <w:tab w:val="left" w:pos="1080"/>
          <w:tab w:val="left" w:pos="1440"/>
        </w:tabs>
        <w:suppressAutoHyphens/>
        <w:spacing w:line="240" w:lineRule="auto"/>
        <w:ind w:right="432"/>
      </w:pPr>
    </w:p>
    <w:p w:rsidR="00AF771B" w:rsidRPr="00E971B5" w:rsidRDefault="00AF771B" w:rsidP="00AF771B">
      <w:pPr>
        <w:pStyle w:val="p1"/>
        <w:tabs>
          <w:tab w:val="clear" w:pos="720"/>
          <w:tab w:val="left" w:pos="-1152"/>
          <w:tab w:val="left" w:pos="-432"/>
          <w:tab w:val="left" w:pos="1080"/>
          <w:tab w:val="left" w:pos="1440"/>
        </w:tabs>
        <w:suppressAutoHyphens/>
        <w:spacing w:line="240" w:lineRule="auto"/>
        <w:ind w:right="432"/>
      </w:pPr>
    </w:p>
    <w:p w:rsidR="00AF771B" w:rsidRPr="00E971B5" w:rsidRDefault="00AF771B" w:rsidP="00AF771B">
      <w:pPr>
        <w:pStyle w:val="p1"/>
        <w:tabs>
          <w:tab w:val="clear" w:pos="720"/>
          <w:tab w:val="left" w:pos="-1152"/>
          <w:tab w:val="left" w:pos="-432"/>
          <w:tab w:val="left" w:pos="1080"/>
          <w:tab w:val="left" w:pos="1440"/>
        </w:tabs>
        <w:suppressAutoHyphens/>
        <w:spacing w:line="240" w:lineRule="auto"/>
        <w:ind w:right="432"/>
      </w:pPr>
      <w:r w:rsidRPr="00E971B5">
        <w:t>______________________________</w:t>
      </w:r>
      <w:r w:rsidRPr="00E971B5">
        <w:tab/>
        <w:t>________________________________</w:t>
      </w:r>
    </w:p>
    <w:p w:rsidR="00AF771B" w:rsidRPr="00E971B5" w:rsidRDefault="00AF771B" w:rsidP="00AF771B">
      <w:pPr>
        <w:pStyle w:val="p1"/>
        <w:tabs>
          <w:tab w:val="clear" w:pos="720"/>
          <w:tab w:val="left" w:pos="-1152"/>
          <w:tab w:val="left" w:pos="-432"/>
          <w:tab w:val="left" w:pos="1080"/>
          <w:tab w:val="left" w:pos="1440"/>
        </w:tabs>
        <w:suppressAutoHyphens/>
        <w:spacing w:line="240" w:lineRule="auto"/>
        <w:ind w:right="432"/>
      </w:pPr>
    </w:p>
    <w:p w:rsidR="00AF771B" w:rsidRPr="00E971B5" w:rsidRDefault="00AF771B" w:rsidP="00AF771B">
      <w:pPr>
        <w:pStyle w:val="p1"/>
        <w:tabs>
          <w:tab w:val="clear" w:pos="720"/>
          <w:tab w:val="left" w:pos="-1152"/>
          <w:tab w:val="left" w:pos="-432"/>
          <w:tab w:val="left" w:pos="1080"/>
          <w:tab w:val="left" w:pos="1440"/>
        </w:tabs>
        <w:suppressAutoHyphens/>
        <w:spacing w:line="240" w:lineRule="auto"/>
        <w:ind w:right="432"/>
      </w:pPr>
    </w:p>
    <w:p w:rsidR="00AF771B" w:rsidRPr="00E971B5" w:rsidRDefault="00AF771B" w:rsidP="00AF771B">
      <w:pPr>
        <w:pStyle w:val="p1"/>
        <w:tabs>
          <w:tab w:val="clear" w:pos="720"/>
          <w:tab w:val="left" w:pos="-1152"/>
          <w:tab w:val="left" w:pos="-432"/>
          <w:tab w:val="left" w:pos="1080"/>
          <w:tab w:val="left" w:pos="1440"/>
        </w:tabs>
        <w:suppressAutoHyphens/>
        <w:spacing w:line="240" w:lineRule="auto"/>
        <w:ind w:right="432"/>
      </w:pPr>
      <w:r w:rsidRPr="00E971B5">
        <w:t>______________________________</w:t>
      </w:r>
      <w:r w:rsidRPr="00E971B5">
        <w:tab/>
        <w:t>________________________________</w:t>
      </w:r>
    </w:p>
    <w:p w:rsidR="00AF771B" w:rsidRPr="00E971B5" w:rsidRDefault="00AF771B" w:rsidP="00AF771B">
      <w:pPr>
        <w:pStyle w:val="Header"/>
        <w:tabs>
          <w:tab w:val="clear" w:pos="4320"/>
          <w:tab w:val="clear" w:pos="8640"/>
          <w:tab w:val="left" w:pos="360"/>
          <w:tab w:val="left" w:pos="720"/>
          <w:tab w:val="left" w:pos="1440"/>
          <w:tab w:val="center" w:pos="4680"/>
          <w:tab w:val="right" w:pos="9360"/>
        </w:tabs>
        <w:ind w:left="720"/>
        <w:rPr>
          <w:b/>
        </w:rPr>
      </w:pPr>
    </w:p>
    <w:p w:rsidR="00724CA7" w:rsidRPr="00E971B5" w:rsidRDefault="00724CA7" w:rsidP="00724CA7">
      <w:pPr>
        <w:pStyle w:val="p1"/>
        <w:tabs>
          <w:tab w:val="clear" w:pos="720"/>
          <w:tab w:val="left" w:pos="-1152"/>
          <w:tab w:val="left" w:pos="-432"/>
          <w:tab w:val="left" w:pos="1080"/>
          <w:tab w:val="left" w:pos="1440"/>
        </w:tabs>
        <w:suppressAutoHyphens/>
        <w:spacing w:line="240" w:lineRule="auto"/>
        <w:ind w:left="1440" w:right="432"/>
      </w:pPr>
    </w:p>
    <w:p w:rsidR="00724CA7" w:rsidRPr="00E971B5" w:rsidRDefault="00724CA7" w:rsidP="00724CA7">
      <w:pPr>
        <w:pStyle w:val="ListParagraph"/>
        <w:tabs>
          <w:tab w:val="left" w:pos="720"/>
          <w:tab w:val="left" w:pos="1080"/>
          <w:tab w:val="left" w:pos="1440"/>
        </w:tabs>
        <w:ind w:left="1080" w:right="432"/>
        <w:jc w:val="both"/>
      </w:pPr>
    </w:p>
    <w:bookmarkEnd w:id="0"/>
    <w:bookmarkEnd w:id="2"/>
    <w:p w:rsidR="00724CA7" w:rsidRPr="00E971B5" w:rsidRDefault="00724CA7" w:rsidP="00724CA7"/>
    <w:sectPr w:rsidR="00724CA7" w:rsidRPr="00E971B5" w:rsidSect="000C1A45">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BF1" w:rsidRDefault="00FB2BF1">
      <w:r>
        <w:separator/>
      </w:r>
    </w:p>
  </w:endnote>
  <w:endnote w:type="continuationSeparator" w:id="0">
    <w:p w:rsidR="00FB2BF1" w:rsidRDefault="00FB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781" w:rsidRPr="000377CF" w:rsidRDefault="003C6781">
    <w:pPr>
      <w:pStyle w:val="Footer"/>
      <w:rPr>
        <w:sz w:val="18"/>
        <w:szCs w:val="18"/>
      </w:rPr>
    </w:pPr>
    <w:r w:rsidRPr="000377CF">
      <w:rPr>
        <w:sz w:val="18"/>
        <w:szCs w:val="18"/>
      </w:rPr>
      <w:tab/>
      <w:t xml:space="preserve">- </w:t>
    </w:r>
    <w:r w:rsidRPr="000377CF">
      <w:rPr>
        <w:sz w:val="18"/>
        <w:szCs w:val="18"/>
      </w:rPr>
      <w:fldChar w:fldCharType="begin"/>
    </w:r>
    <w:r w:rsidRPr="000377CF">
      <w:rPr>
        <w:sz w:val="18"/>
        <w:szCs w:val="18"/>
      </w:rPr>
      <w:instrText xml:space="preserve"> PAGE </w:instrText>
    </w:r>
    <w:r w:rsidRPr="000377CF">
      <w:rPr>
        <w:sz w:val="18"/>
        <w:szCs w:val="18"/>
      </w:rPr>
      <w:fldChar w:fldCharType="separate"/>
    </w:r>
    <w:r w:rsidR="00BF6A71">
      <w:rPr>
        <w:noProof/>
        <w:sz w:val="18"/>
        <w:szCs w:val="18"/>
      </w:rPr>
      <w:t>2</w:t>
    </w:r>
    <w:r w:rsidRPr="000377CF">
      <w:rPr>
        <w:sz w:val="18"/>
        <w:szCs w:val="18"/>
      </w:rPr>
      <w:fldChar w:fldCharType="end"/>
    </w:r>
    <w:r w:rsidRPr="000377CF">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BF1" w:rsidRDefault="00FB2BF1">
      <w:r>
        <w:separator/>
      </w:r>
    </w:p>
  </w:footnote>
  <w:footnote w:type="continuationSeparator" w:id="0">
    <w:p w:rsidR="00FB2BF1" w:rsidRDefault="00FB2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918"/>
    <w:multiLevelType w:val="hybridMultilevel"/>
    <w:tmpl w:val="C17E99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23731FC"/>
    <w:multiLevelType w:val="hybridMultilevel"/>
    <w:tmpl w:val="9B8E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43FE5"/>
    <w:multiLevelType w:val="hybridMultilevel"/>
    <w:tmpl w:val="E3C0EF90"/>
    <w:lvl w:ilvl="0" w:tplc="5470D96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925244"/>
    <w:multiLevelType w:val="hybridMultilevel"/>
    <w:tmpl w:val="4284311E"/>
    <w:lvl w:ilvl="0" w:tplc="332201D4">
      <w:start w:val="33"/>
      <w:numFmt w:val="decimal"/>
      <w:pStyle w:val="Heading7"/>
      <w:lvlText w:val="%1"/>
      <w:lvlJc w:val="left"/>
      <w:pPr>
        <w:tabs>
          <w:tab w:val="num" w:pos="1080"/>
        </w:tabs>
        <w:ind w:left="1080" w:hanging="720"/>
      </w:pPr>
      <w:rPr>
        <w:rFonts w:hint="default"/>
      </w:rPr>
    </w:lvl>
    <w:lvl w:ilvl="1" w:tplc="CAB8832A">
      <w:start w:val="6"/>
      <w:numFmt w:val="bullet"/>
      <w:lvlText w:val="•"/>
      <w:lvlJc w:val="left"/>
      <w:pPr>
        <w:tabs>
          <w:tab w:val="num" w:pos="1440"/>
        </w:tabs>
        <w:ind w:left="1440" w:hanging="360"/>
      </w:pPr>
      <w:rPr>
        <w:rFonts w:ascii="SymbolMT" w:eastAsia="Times New Roman" w:hAnsi="SymbolMT" w:cs="SymbolMT" w:hint="default"/>
      </w:rPr>
    </w:lvl>
    <w:lvl w:ilvl="2" w:tplc="0409001B">
      <w:start w:val="1"/>
      <w:numFmt w:val="lowerRoman"/>
      <w:lvlText w:val="%3."/>
      <w:lvlJc w:val="right"/>
      <w:pPr>
        <w:tabs>
          <w:tab w:val="num" w:pos="2160"/>
        </w:tabs>
        <w:ind w:left="2160" w:hanging="180"/>
      </w:pPr>
      <w:rPr>
        <w:rFonts w:hint="default"/>
      </w:rPr>
    </w:lvl>
    <w:lvl w:ilvl="3" w:tplc="E3B056A0">
      <w:start w:val="2"/>
      <w:numFmt w:val="lowerRoman"/>
      <w:lvlText w:val="%4."/>
      <w:lvlJc w:val="left"/>
      <w:pPr>
        <w:ind w:left="3240" w:hanging="72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734FE2"/>
    <w:multiLevelType w:val="hybridMultilevel"/>
    <w:tmpl w:val="C9BCE3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484132"/>
    <w:multiLevelType w:val="hybridMultilevel"/>
    <w:tmpl w:val="C54C817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99B3663"/>
    <w:multiLevelType w:val="hybridMultilevel"/>
    <w:tmpl w:val="552E5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9D79F2"/>
    <w:multiLevelType w:val="hybridMultilevel"/>
    <w:tmpl w:val="FD9CF652"/>
    <w:lvl w:ilvl="0" w:tplc="F8A213EE">
      <w:start w:val="1"/>
      <w:numFmt w:val="lowerRoman"/>
      <w:lvlText w:val="%1."/>
      <w:lvlJc w:val="left"/>
      <w:pPr>
        <w:ind w:left="1440" w:hanging="720"/>
      </w:pPr>
      <w:rPr>
        <w:rFonts w:ascii="Arial" w:hAnsi="Arial" w:cs="Arial" w:hint="default"/>
        <w:color w:val="2D2D2D"/>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CC05AB5"/>
    <w:multiLevelType w:val="hybridMultilevel"/>
    <w:tmpl w:val="FE2EAE9C"/>
    <w:lvl w:ilvl="0" w:tplc="CAB8832A">
      <w:start w:val="6"/>
      <w:numFmt w:val="bullet"/>
      <w:lvlText w:val="•"/>
      <w:lvlJc w:val="left"/>
      <w:pPr>
        <w:ind w:left="108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DA4ABE"/>
    <w:multiLevelType w:val="hybridMultilevel"/>
    <w:tmpl w:val="632A9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E7B38DD"/>
    <w:multiLevelType w:val="hybridMultilevel"/>
    <w:tmpl w:val="C6788BCE"/>
    <w:lvl w:ilvl="0" w:tplc="EC0662F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833EDA"/>
    <w:multiLevelType w:val="hybridMultilevel"/>
    <w:tmpl w:val="DCEE3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E97C52"/>
    <w:multiLevelType w:val="hybridMultilevel"/>
    <w:tmpl w:val="71AE7B4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189604A"/>
    <w:multiLevelType w:val="hybridMultilevel"/>
    <w:tmpl w:val="6ECABEAA"/>
    <w:lvl w:ilvl="0" w:tplc="8F80CE0C">
      <w:start w:val="5"/>
      <w:numFmt w:val="bullet"/>
      <w:lvlText w:val="•"/>
      <w:lvlJc w:val="left"/>
      <w:pPr>
        <w:ind w:left="72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B032BD"/>
    <w:multiLevelType w:val="hybridMultilevel"/>
    <w:tmpl w:val="6AFCA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2D5304"/>
    <w:multiLevelType w:val="hybridMultilevel"/>
    <w:tmpl w:val="10D86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B16C9B"/>
    <w:multiLevelType w:val="hybridMultilevel"/>
    <w:tmpl w:val="77403B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B62036"/>
    <w:multiLevelType w:val="hybridMultilevel"/>
    <w:tmpl w:val="E8A45C00"/>
    <w:lvl w:ilvl="0" w:tplc="0409000F">
      <w:start w:val="1"/>
      <w:numFmt w:val="decimal"/>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6597C8A"/>
    <w:multiLevelType w:val="hybridMultilevel"/>
    <w:tmpl w:val="01A67CB8"/>
    <w:lvl w:ilvl="0" w:tplc="8F80CE0C">
      <w:start w:val="5"/>
      <w:numFmt w:val="bullet"/>
      <w:lvlText w:val="•"/>
      <w:lvlJc w:val="left"/>
      <w:pPr>
        <w:ind w:left="720" w:hanging="360"/>
      </w:pPr>
      <w:rPr>
        <w:rFonts w:ascii="SymbolMT" w:eastAsia="Times New Roman" w:hAnsi="SymbolMT" w:cs="Symbo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3C0797"/>
    <w:multiLevelType w:val="hybridMultilevel"/>
    <w:tmpl w:val="43789D50"/>
    <w:lvl w:ilvl="0" w:tplc="8F80CE0C">
      <w:start w:val="5"/>
      <w:numFmt w:val="bullet"/>
      <w:lvlText w:val="•"/>
      <w:lvlJc w:val="left"/>
      <w:pPr>
        <w:ind w:left="72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670B60"/>
    <w:multiLevelType w:val="hybridMultilevel"/>
    <w:tmpl w:val="15AA9014"/>
    <w:lvl w:ilvl="0" w:tplc="8F80CE0C">
      <w:start w:val="5"/>
      <w:numFmt w:val="bullet"/>
      <w:lvlText w:val="•"/>
      <w:lvlJc w:val="left"/>
      <w:pPr>
        <w:ind w:left="72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8257598"/>
    <w:multiLevelType w:val="hybridMultilevel"/>
    <w:tmpl w:val="11126444"/>
    <w:lvl w:ilvl="0" w:tplc="1E842FA4">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95D4239"/>
    <w:multiLevelType w:val="hybridMultilevel"/>
    <w:tmpl w:val="8FF88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725491"/>
    <w:multiLevelType w:val="hybridMultilevel"/>
    <w:tmpl w:val="0C989F1A"/>
    <w:lvl w:ilvl="0" w:tplc="04090015">
      <w:start w:val="1"/>
      <w:numFmt w:val="upperLetter"/>
      <w:lvlText w:val="%1."/>
      <w:lvlJc w:val="left"/>
      <w:pPr>
        <w:ind w:left="180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A9736FC"/>
    <w:multiLevelType w:val="hybridMultilevel"/>
    <w:tmpl w:val="D7C2A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B2A6281"/>
    <w:multiLevelType w:val="hybridMultilevel"/>
    <w:tmpl w:val="743EF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1D0D2925"/>
    <w:multiLevelType w:val="hybridMultilevel"/>
    <w:tmpl w:val="FCFC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F9550E1"/>
    <w:multiLevelType w:val="hybridMultilevel"/>
    <w:tmpl w:val="2A0EDE4E"/>
    <w:lvl w:ilvl="0" w:tplc="8F80CE0C">
      <w:start w:val="5"/>
      <w:numFmt w:val="bullet"/>
      <w:lvlText w:val="•"/>
      <w:lvlJc w:val="left"/>
      <w:pPr>
        <w:ind w:left="72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FCC0BF3"/>
    <w:multiLevelType w:val="hybridMultilevel"/>
    <w:tmpl w:val="3B8E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046617D"/>
    <w:multiLevelType w:val="hybridMultilevel"/>
    <w:tmpl w:val="77CEA7B8"/>
    <w:lvl w:ilvl="0" w:tplc="8F80CE0C">
      <w:start w:val="5"/>
      <w:numFmt w:val="bullet"/>
      <w:lvlText w:val="•"/>
      <w:lvlJc w:val="left"/>
      <w:pPr>
        <w:ind w:left="72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090685D"/>
    <w:multiLevelType w:val="hybridMultilevel"/>
    <w:tmpl w:val="FEB0618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09103C9"/>
    <w:multiLevelType w:val="hybridMultilevel"/>
    <w:tmpl w:val="2FC6499E"/>
    <w:lvl w:ilvl="0" w:tplc="960815FA">
      <w:start w:val="1"/>
      <w:numFmt w:val="upperLetter"/>
      <w:lvlText w:val="%1."/>
      <w:lvlJc w:val="left"/>
      <w:pPr>
        <w:ind w:left="360" w:hanging="360"/>
      </w:pPr>
      <w:rPr>
        <w:rFonts w:hint="default"/>
        <w:b/>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4546759"/>
    <w:multiLevelType w:val="hybridMultilevel"/>
    <w:tmpl w:val="E17CD7FA"/>
    <w:lvl w:ilvl="0" w:tplc="5470D96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6EB33E8"/>
    <w:multiLevelType w:val="hybridMultilevel"/>
    <w:tmpl w:val="F3EA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6F259E6"/>
    <w:multiLevelType w:val="hybridMultilevel"/>
    <w:tmpl w:val="35845D0C"/>
    <w:lvl w:ilvl="0" w:tplc="CAB8832A">
      <w:start w:val="6"/>
      <w:numFmt w:val="bullet"/>
      <w:lvlText w:val="•"/>
      <w:lvlJc w:val="left"/>
      <w:pPr>
        <w:ind w:left="108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9B239B2"/>
    <w:multiLevelType w:val="hybridMultilevel"/>
    <w:tmpl w:val="0DFCD172"/>
    <w:lvl w:ilvl="0" w:tplc="90ACC02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AAF3687"/>
    <w:multiLevelType w:val="hybridMultilevel"/>
    <w:tmpl w:val="34BC8C20"/>
    <w:lvl w:ilvl="0" w:tplc="336E6CF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DE9114D"/>
    <w:multiLevelType w:val="hybridMultilevel"/>
    <w:tmpl w:val="47B6A854"/>
    <w:lvl w:ilvl="0" w:tplc="1EF876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0346A27"/>
    <w:multiLevelType w:val="hybridMultilevel"/>
    <w:tmpl w:val="4F804100"/>
    <w:lvl w:ilvl="0" w:tplc="8F80CE0C">
      <w:start w:val="5"/>
      <w:numFmt w:val="bullet"/>
      <w:lvlText w:val="•"/>
      <w:lvlJc w:val="left"/>
      <w:pPr>
        <w:ind w:left="1440" w:hanging="360"/>
      </w:pPr>
      <w:rPr>
        <w:rFonts w:ascii="SymbolMT" w:eastAsia="Times New Roman" w:hAnsi="SymbolMT" w:cs="Symbol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14E353D"/>
    <w:multiLevelType w:val="hybridMultilevel"/>
    <w:tmpl w:val="2EE44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1C05667"/>
    <w:multiLevelType w:val="hybridMultilevel"/>
    <w:tmpl w:val="651EC6DE"/>
    <w:lvl w:ilvl="0" w:tplc="8F80CE0C">
      <w:start w:val="5"/>
      <w:numFmt w:val="bullet"/>
      <w:lvlText w:val="•"/>
      <w:lvlJc w:val="left"/>
      <w:pPr>
        <w:ind w:left="72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1DD2667"/>
    <w:multiLevelType w:val="hybridMultilevel"/>
    <w:tmpl w:val="F2D4496E"/>
    <w:lvl w:ilvl="0" w:tplc="CAB8832A">
      <w:start w:val="6"/>
      <w:numFmt w:val="bullet"/>
      <w:lvlText w:val="•"/>
      <w:lvlJc w:val="left"/>
      <w:pPr>
        <w:ind w:left="720" w:hanging="360"/>
      </w:pPr>
      <w:rPr>
        <w:rFonts w:ascii="SymbolMT" w:eastAsia="Times New Roman" w:hAnsi="SymbolMT" w:cs="Symbo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20B03B1"/>
    <w:multiLevelType w:val="hybridMultilevel"/>
    <w:tmpl w:val="A13AAE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257725D"/>
    <w:multiLevelType w:val="hybridMultilevel"/>
    <w:tmpl w:val="5CB61E0E"/>
    <w:lvl w:ilvl="0" w:tplc="8F80CE0C">
      <w:start w:val="5"/>
      <w:numFmt w:val="bullet"/>
      <w:lvlText w:val="•"/>
      <w:lvlJc w:val="left"/>
      <w:pPr>
        <w:ind w:left="72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731A10"/>
    <w:multiLevelType w:val="hybridMultilevel"/>
    <w:tmpl w:val="20469F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32B4568A"/>
    <w:multiLevelType w:val="hybridMultilevel"/>
    <w:tmpl w:val="64F484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34354F8"/>
    <w:multiLevelType w:val="hybridMultilevel"/>
    <w:tmpl w:val="E378F71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nsid w:val="34747A04"/>
    <w:multiLevelType w:val="hybridMultilevel"/>
    <w:tmpl w:val="6414BF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36290BB3"/>
    <w:multiLevelType w:val="multilevel"/>
    <w:tmpl w:val="2DD81F36"/>
    <w:lvl w:ilvl="0">
      <w:start w:val="11"/>
      <w:numFmt w:val="decimal"/>
      <w:lvlText w:val="%1"/>
      <w:lvlJc w:val="left"/>
      <w:pPr>
        <w:tabs>
          <w:tab w:val="num" w:pos="960"/>
        </w:tabs>
        <w:ind w:left="960" w:hanging="960"/>
      </w:pPr>
      <w:rPr>
        <w:rFonts w:hint="default"/>
      </w:rPr>
    </w:lvl>
    <w:lvl w:ilvl="1">
      <w:start w:val="11"/>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367A302B"/>
    <w:multiLevelType w:val="hybridMultilevel"/>
    <w:tmpl w:val="4BA42C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6E12492"/>
    <w:multiLevelType w:val="hybridMultilevel"/>
    <w:tmpl w:val="528E85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82F1D48"/>
    <w:multiLevelType w:val="hybridMultilevel"/>
    <w:tmpl w:val="BA1AEA3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39BD5961"/>
    <w:multiLevelType w:val="hybridMultilevel"/>
    <w:tmpl w:val="7C3C77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BE9174E"/>
    <w:multiLevelType w:val="hybridMultilevel"/>
    <w:tmpl w:val="848A2802"/>
    <w:lvl w:ilvl="0" w:tplc="1E842FA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D621F54"/>
    <w:multiLevelType w:val="hybridMultilevel"/>
    <w:tmpl w:val="4BA42C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E434D1D"/>
    <w:multiLevelType w:val="hybridMultilevel"/>
    <w:tmpl w:val="113EBDA6"/>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E643CA3"/>
    <w:multiLevelType w:val="hybridMultilevel"/>
    <w:tmpl w:val="A13052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F1F5751"/>
    <w:multiLevelType w:val="hybridMultilevel"/>
    <w:tmpl w:val="F5E4D9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FA309FE"/>
    <w:multiLevelType w:val="hybridMultilevel"/>
    <w:tmpl w:val="CAC8F7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FF313CC"/>
    <w:multiLevelType w:val="hybridMultilevel"/>
    <w:tmpl w:val="8092FF9A"/>
    <w:lvl w:ilvl="0" w:tplc="CAB8832A">
      <w:start w:val="6"/>
      <w:numFmt w:val="bullet"/>
      <w:lvlText w:val="•"/>
      <w:lvlJc w:val="left"/>
      <w:pPr>
        <w:ind w:left="1080" w:hanging="360"/>
      </w:pPr>
      <w:rPr>
        <w:rFonts w:ascii="SymbolMT" w:eastAsia="Times New Roman" w:hAnsi="SymbolMT" w:cs="Symbo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42056DC4"/>
    <w:multiLevelType w:val="hybridMultilevel"/>
    <w:tmpl w:val="9AE0F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43FB4022"/>
    <w:multiLevelType w:val="hybridMultilevel"/>
    <w:tmpl w:val="3EF48F86"/>
    <w:lvl w:ilvl="0" w:tplc="8F80CE0C">
      <w:start w:val="5"/>
      <w:numFmt w:val="bullet"/>
      <w:lvlText w:val="•"/>
      <w:lvlJc w:val="left"/>
      <w:pPr>
        <w:ind w:left="72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4535798"/>
    <w:multiLevelType w:val="hybridMultilevel"/>
    <w:tmpl w:val="70B41F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8047E31"/>
    <w:multiLevelType w:val="hybridMultilevel"/>
    <w:tmpl w:val="66D44770"/>
    <w:lvl w:ilvl="0" w:tplc="8F80CE0C">
      <w:start w:val="5"/>
      <w:numFmt w:val="bullet"/>
      <w:lvlText w:val="•"/>
      <w:lvlJc w:val="left"/>
      <w:pPr>
        <w:ind w:left="72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9086BAC"/>
    <w:multiLevelType w:val="hybridMultilevel"/>
    <w:tmpl w:val="8C02A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C995682"/>
    <w:multiLevelType w:val="hybridMultilevel"/>
    <w:tmpl w:val="4CB87F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4CA46F9A"/>
    <w:multiLevelType w:val="hybridMultilevel"/>
    <w:tmpl w:val="29BA446A"/>
    <w:lvl w:ilvl="0" w:tplc="8F80CE0C">
      <w:start w:val="5"/>
      <w:numFmt w:val="bullet"/>
      <w:lvlText w:val="•"/>
      <w:lvlJc w:val="left"/>
      <w:pPr>
        <w:ind w:left="72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CF770C1"/>
    <w:multiLevelType w:val="hybridMultilevel"/>
    <w:tmpl w:val="2098D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D755404"/>
    <w:multiLevelType w:val="hybridMultilevel"/>
    <w:tmpl w:val="7FE4C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DCF395C"/>
    <w:multiLevelType w:val="hybridMultilevel"/>
    <w:tmpl w:val="CD1671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021583E"/>
    <w:multiLevelType w:val="hybridMultilevel"/>
    <w:tmpl w:val="0E46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16F48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nsid w:val="51B424BC"/>
    <w:multiLevelType w:val="hybridMultilevel"/>
    <w:tmpl w:val="49F0D2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5361051D"/>
    <w:multiLevelType w:val="hybridMultilevel"/>
    <w:tmpl w:val="98B85F42"/>
    <w:lvl w:ilvl="0" w:tplc="CAB8832A">
      <w:start w:val="6"/>
      <w:numFmt w:val="bullet"/>
      <w:lvlText w:val="•"/>
      <w:lvlJc w:val="left"/>
      <w:pPr>
        <w:ind w:left="108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3A0625C"/>
    <w:multiLevelType w:val="hybridMultilevel"/>
    <w:tmpl w:val="D1681D20"/>
    <w:lvl w:ilvl="0" w:tplc="CAB8832A">
      <w:start w:val="6"/>
      <w:numFmt w:val="bullet"/>
      <w:lvlText w:val="•"/>
      <w:lvlJc w:val="left"/>
      <w:pPr>
        <w:ind w:left="1800" w:hanging="360"/>
      </w:pPr>
      <w:rPr>
        <w:rFonts w:ascii="SymbolMT" w:eastAsia="Times New Roman" w:hAnsi="SymbolMT" w:cs="Symbol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559D27E2"/>
    <w:multiLevelType w:val="hybridMultilevel"/>
    <w:tmpl w:val="9E4A2A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57536333"/>
    <w:multiLevelType w:val="hybridMultilevel"/>
    <w:tmpl w:val="A9128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A64703B"/>
    <w:multiLevelType w:val="hybridMultilevel"/>
    <w:tmpl w:val="14380B50"/>
    <w:lvl w:ilvl="0" w:tplc="673E30E0">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nsid w:val="5C6676C5"/>
    <w:multiLevelType w:val="hybridMultilevel"/>
    <w:tmpl w:val="5E348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5D6C454B"/>
    <w:multiLevelType w:val="hybridMultilevel"/>
    <w:tmpl w:val="1BF0077C"/>
    <w:lvl w:ilvl="0" w:tplc="CAB8832A">
      <w:start w:val="6"/>
      <w:numFmt w:val="bullet"/>
      <w:lvlText w:val="•"/>
      <w:lvlJc w:val="left"/>
      <w:pPr>
        <w:ind w:left="108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DCE7878"/>
    <w:multiLevelType w:val="hybridMultilevel"/>
    <w:tmpl w:val="4392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E7569BF"/>
    <w:multiLevelType w:val="multilevel"/>
    <w:tmpl w:val="07AE07EA"/>
    <w:lvl w:ilvl="0">
      <w:start w:val="16"/>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nsid w:val="5E871FFE"/>
    <w:multiLevelType w:val="hybridMultilevel"/>
    <w:tmpl w:val="0080673C"/>
    <w:lvl w:ilvl="0" w:tplc="CAB8832A">
      <w:start w:val="6"/>
      <w:numFmt w:val="bullet"/>
      <w:lvlText w:val="•"/>
      <w:lvlJc w:val="left"/>
      <w:pPr>
        <w:ind w:left="108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073623E"/>
    <w:multiLevelType w:val="hybridMultilevel"/>
    <w:tmpl w:val="93968354"/>
    <w:lvl w:ilvl="0" w:tplc="CAB8832A">
      <w:start w:val="6"/>
      <w:numFmt w:val="bullet"/>
      <w:lvlText w:val="•"/>
      <w:lvlJc w:val="left"/>
      <w:pPr>
        <w:ind w:left="108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0CF3173"/>
    <w:multiLevelType w:val="hybridMultilevel"/>
    <w:tmpl w:val="7AD853FC"/>
    <w:lvl w:ilvl="0" w:tplc="70888B5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14D1442"/>
    <w:multiLevelType w:val="hybridMultilevel"/>
    <w:tmpl w:val="8B20B09C"/>
    <w:lvl w:ilvl="0" w:tplc="27CE75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20515F5"/>
    <w:multiLevelType w:val="hybridMultilevel"/>
    <w:tmpl w:val="5F1C1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35625A8"/>
    <w:multiLevelType w:val="hybridMultilevel"/>
    <w:tmpl w:val="2EDAA8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35B751D"/>
    <w:multiLevelType w:val="hybridMultilevel"/>
    <w:tmpl w:val="A50E75FE"/>
    <w:lvl w:ilvl="0" w:tplc="0409000F">
      <w:start w:val="1"/>
      <w:numFmt w:val="decimal"/>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nsid w:val="65D0204A"/>
    <w:multiLevelType w:val="hybridMultilevel"/>
    <w:tmpl w:val="01C8CBE2"/>
    <w:lvl w:ilvl="0" w:tplc="C0924502">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665938A0"/>
    <w:multiLevelType w:val="hybridMultilevel"/>
    <w:tmpl w:val="0A4C65D2"/>
    <w:lvl w:ilvl="0" w:tplc="8F80CE0C">
      <w:start w:val="5"/>
      <w:numFmt w:val="bullet"/>
      <w:lvlText w:val="•"/>
      <w:lvlJc w:val="left"/>
      <w:pPr>
        <w:ind w:left="72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728254A"/>
    <w:multiLevelType w:val="hybridMultilevel"/>
    <w:tmpl w:val="9B8E13C2"/>
    <w:lvl w:ilvl="0" w:tplc="CAB8832A">
      <w:start w:val="6"/>
      <w:numFmt w:val="bullet"/>
      <w:lvlText w:val="•"/>
      <w:lvlJc w:val="left"/>
      <w:pPr>
        <w:ind w:left="108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7543CC7"/>
    <w:multiLevelType w:val="hybridMultilevel"/>
    <w:tmpl w:val="D7266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93269EB"/>
    <w:multiLevelType w:val="hybridMultilevel"/>
    <w:tmpl w:val="7AACBA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4">
    <w:nsid w:val="6A07553C"/>
    <w:multiLevelType w:val="hybridMultilevel"/>
    <w:tmpl w:val="14C63AA2"/>
    <w:lvl w:ilvl="0" w:tplc="CAB8832A">
      <w:start w:val="6"/>
      <w:numFmt w:val="bullet"/>
      <w:lvlText w:val="•"/>
      <w:lvlJc w:val="left"/>
      <w:pPr>
        <w:ind w:left="360" w:hanging="360"/>
      </w:pPr>
      <w:rPr>
        <w:rFonts w:ascii="SymbolMT" w:eastAsia="Times New Roman" w:hAnsi="SymbolMT" w:cs="SymbolMT" w:hint="default"/>
      </w:rPr>
    </w:lvl>
    <w:lvl w:ilvl="1" w:tplc="E2D8155A">
      <w:start w:val="1"/>
      <w:numFmt w:val="decimal"/>
      <w:lvlText w:val="%2."/>
      <w:lvlJc w:val="left"/>
      <w:pPr>
        <w:ind w:left="1695" w:hanging="9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6F6F34C5"/>
    <w:multiLevelType w:val="hybridMultilevel"/>
    <w:tmpl w:val="1F74EA8A"/>
    <w:lvl w:ilvl="0" w:tplc="D50A96B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F707CA1"/>
    <w:multiLevelType w:val="hybridMultilevel"/>
    <w:tmpl w:val="2682A1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FA02C93"/>
    <w:multiLevelType w:val="hybridMultilevel"/>
    <w:tmpl w:val="760408B6"/>
    <w:lvl w:ilvl="0" w:tplc="7B969CDE">
      <w:start w:val="1"/>
      <w:numFmt w:val="bullet"/>
      <w:pStyle w:val="Step2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8">
    <w:nsid w:val="702D3A2D"/>
    <w:multiLevelType w:val="hybridMultilevel"/>
    <w:tmpl w:val="2816592E"/>
    <w:lvl w:ilvl="0" w:tplc="CAB8832A">
      <w:start w:val="6"/>
      <w:numFmt w:val="bullet"/>
      <w:lvlText w:val="•"/>
      <w:lvlJc w:val="left"/>
      <w:pPr>
        <w:ind w:left="108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0F24AF9"/>
    <w:multiLevelType w:val="hybridMultilevel"/>
    <w:tmpl w:val="E438CC8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42D3939"/>
    <w:multiLevelType w:val="hybridMultilevel"/>
    <w:tmpl w:val="F63618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4801C17"/>
    <w:multiLevelType w:val="hybridMultilevel"/>
    <w:tmpl w:val="C39CAA2C"/>
    <w:lvl w:ilvl="0" w:tplc="CAB8832A">
      <w:start w:val="6"/>
      <w:numFmt w:val="bullet"/>
      <w:lvlText w:val="•"/>
      <w:lvlJc w:val="left"/>
      <w:pPr>
        <w:ind w:left="108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69A41BA"/>
    <w:multiLevelType w:val="hybridMultilevel"/>
    <w:tmpl w:val="85767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8DC71C3"/>
    <w:multiLevelType w:val="hybridMultilevel"/>
    <w:tmpl w:val="28A8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B466D00"/>
    <w:multiLevelType w:val="hybridMultilevel"/>
    <w:tmpl w:val="D6FE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D404E6A"/>
    <w:multiLevelType w:val="hybridMultilevel"/>
    <w:tmpl w:val="8C004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FBD51C9"/>
    <w:multiLevelType w:val="hybridMultilevel"/>
    <w:tmpl w:val="9F1A2658"/>
    <w:lvl w:ilvl="0" w:tplc="8F80CE0C">
      <w:start w:val="5"/>
      <w:numFmt w:val="bullet"/>
      <w:lvlText w:val="•"/>
      <w:lvlJc w:val="left"/>
      <w:pPr>
        <w:ind w:left="72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97"/>
  </w:num>
  <w:num w:numId="3">
    <w:abstractNumId w:val="3"/>
  </w:num>
  <w:num w:numId="4">
    <w:abstractNumId w:val="81"/>
  </w:num>
  <w:num w:numId="5">
    <w:abstractNumId w:val="77"/>
  </w:num>
  <w:num w:numId="6">
    <w:abstractNumId w:val="75"/>
  </w:num>
  <w:num w:numId="7">
    <w:abstractNumId w:val="0"/>
  </w:num>
  <w:num w:numId="8">
    <w:abstractNumId w:val="47"/>
  </w:num>
  <w:num w:numId="9">
    <w:abstractNumId w:val="7"/>
  </w:num>
  <w:num w:numId="10">
    <w:abstractNumId w:val="1"/>
  </w:num>
  <w:num w:numId="11">
    <w:abstractNumId w:val="49"/>
  </w:num>
  <w:num w:numId="12">
    <w:abstractNumId w:val="18"/>
  </w:num>
  <w:num w:numId="13">
    <w:abstractNumId w:val="62"/>
  </w:num>
  <w:num w:numId="14">
    <w:abstractNumId w:val="69"/>
  </w:num>
  <w:num w:numId="15">
    <w:abstractNumId w:val="44"/>
  </w:num>
  <w:num w:numId="16">
    <w:abstractNumId w:val="65"/>
  </w:num>
  <w:num w:numId="17">
    <w:abstractNumId w:val="72"/>
  </w:num>
  <w:num w:numId="18">
    <w:abstractNumId w:val="12"/>
  </w:num>
  <w:num w:numId="19">
    <w:abstractNumId w:val="46"/>
  </w:num>
  <w:num w:numId="20">
    <w:abstractNumId w:val="54"/>
  </w:num>
  <w:num w:numId="21">
    <w:abstractNumId w:val="21"/>
  </w:num>
  <w:num w:numId="22">
    <w:abstractNumId w:val="95"/>
  </w:num>
  <w:num w:numId="23">
    <w:abstractNumId w:val="53"/>
  </w:num>
  <w:num w:numId="24">
    <w:abstractNumId w:val="89"/>
  </w:num>
  <w:num w:numId="25">
    <w:abstractNumId w:val="25"/>
  </w:num>
  <w:num w:numId="26">
    <w:abstractNumId w:val="9"/>
  </w:num>
  <w:num w:numId="27">
    <w:abstractNumId w:val="94"/>
  </w:num>
  <w:num w:numId="28">
    <w:abstractNumId w:val="32"/>
  </w:num>
  <w:num w:numId="29">
    <w:abstractNumId w:val="2"/>
  </w:num>
  <w:num w:numId="30">
    <w:abstractNumId w:val="42"/>
  </w:num>
  <w:num w:numId="31">
    <w:abstractNumId w:val="5"/>
  </w:num>
  <w:num w:numId="32">
    <w:abstractNumId w:val="14"/>
  </w:num>
  <w:num w:numId="33">
    <w:abstractNumId w:val="86"/>
  </w:num>
  <w:num w:numId="34">
    <w:abstractNumId w:val="68"/>
  </w:num>
  <w:num w:numId="35">
    <w:abstractNumId w:val="22"/>
  </w:num>
  <w:num w:numId="36">
    <w:abstractNumId w:val="57"/>
  </w:num>
  <w:num w:numId="37">
    <w:abstractNumId w:val="24"/>
  </w:num>
  <w:num w:numId="38">
    <w:abstractNumId w:val="102"/>
  </w:num>
  <w:num w:numId="39">
    <w:abstractNumId w:val="41"/>
  </w:num>
  <w:num w:numId="40">
    <w:abstractNumId w:val="87"/>
  </w:num>
  <w:num w:numId="41">
    <w:abstractNumId w:val="26"/>
  </w:num>
  <w:num w:numId="42">
    <w:abstractNumId w:val="105"/>
  </w:num>
  <w:num w:numId="43">
    <w:abstractNumId w:val="28"/>
  </w:num>
  <w:num w:numId="44">
    <w:abstractNumId w:val="29"/>
  </w:num>
  <w:num w:numId="45">
    <w:abstractNumId w:val="43"/>
  </w:num>
  <w:num w:numId="46">
    <w:abstractNumId w:val="61"/>
  </w:num>
  <w:num w:numId="47">
    <w:abstractNumId w:val="13"/>
  </w:num>
  <w:num w:numId="48">
    <w:abstractNumId w:val="66"/>
  </w:num>
  <w:num w:numId="49">
    <w:abstractNumId w:val="63"/>
  </w:num>
  <w:num w:numId="50">
    <w:abstractNumId w:val="11"/>
  </w:num>
  <w:num w:numId="51">
    <w:abstractNumId w:val="106"/>
  </w:num>
  <w:num w:numId="52">
    <w:abstractNumId w:val="19"/>
  </w:num>
  <w:num w:numId="53">
    <w:abstractNumId w:val="58"/>
  </w:num>
  <w:num w:numId="54">
    <w:abstractNumId w:val="90"/>
  </w:num>
  <w:num w:numId="55">
    <w:abstractNumId w:val="20"/>
  </w:num>
  <w:num w:numId="56">
    <w:abstractNumId w:val="27"/>
  </w:num>
  <w:num w:numId="57">
    <w:abstractNumId w:val="40"/>
  </w:num>
  <w:num w:numId="58">
    <w:abstractNumId w:val="38"/>
  </w:num>
  <w:num w:numId="59">
    <w:abstractNumId w:val="59"/>
  </w:num>
  <w:num w:numId="60">
    <w:abstractNumId w:val="82"/>
  </w:num>
  <w:num w:numId="61">
    <w:abstractNumId w:val="96"/>
  </w:num>
  <w:num w:numId="62">
    <w:abstractNumId w:val="10"/>
  </w:num>
  <w:num w:numId="63">
    <w:abstractNumId w:val="15"/>
  </w:num>
  <w:num w:numId="64">
    <w:abstractNumId w:val="101"/>
  </w:num>
  <w:num w:numId="65">
    <w:abstractNumId w:val="34"/>
  </w:num>
  <w:num w:numId="66">
    <w:abstractNumId w:val="79"/>
  </w:num>
  <w:num w:numId="67">
    <w:abstractNumId w:val="83"/>
  </w:num>
  <w:num w:numId="68">
    <w:abstractNumId w:val="6"/>
  </w:num>
  <w:num w:numId="69">
    <w:abstractNumId w:val="36"/>
  </w:num>
  <w:num w:numId="70">
    <w:abstractNumId w:val="74"/>
  </w:num>
  <w:num w:numId="71">
    <w:abstractNumId w:val="85"/>
  </w:num>
  <w:num w:numId="72">
    <w:abstractNumId w:val="91"/>
  </w:num>
  <w:num w:numId="73">
    <w:abstractNumId w:val="98"/>
  </w:num>
  <w:num w:numId="74">
    <w:abstractNumId w:val="8"/>
  </w:num>
  <w:num w:numId="75">
    <w:abstractNumId w:val="73"/>
  </w:num>
  <w:num w:numId="76">
    <w:abstractNumId w:val="93"/>
  </w:num>
  <w:num w:numId="77">
    <w:abstractNumId w:val="39"/>
  </w:num>
  <w:num w:numId="78">
    <w:abstractNumId w:val="33"/>
  </w:num>
  <w:num w:numId="79">
    <w:abstractNumId w:val="103"/>
  </w:num>
  <w:num w:numId="80">
    <w:abstractNumId w:val="30"/>
  </w:num>
  <w:num w:numId="81">
    <w:abstractNumId w:val="100"/>
  </w:num>
  <w:num w:numId="82">
    <w:abstractNumId w:val="99"/>
  </w:num>
  <w:num w:numId="83">
    <w:abstractNumId w:val="45"/>
  </w:num>
  <w:num w:numId="84">
    <w:abstractNumId w:val="4"/>
  </w:num>
  <w:num w:numId="85">
    <w:abstractNumId w:val="50"/>
  </w:num>
  <w:num w:numId="86">
    <w:abstractNumId w:val="55"/>
  </w:num>
  <w:num w:numId="87">
    <w:abstractNumId w:val="17"/>
  </w:num>
  <w:num w:numId="88">
    <w:abstractNumId w:val="71"/>
  </w:num>
  <w:num w:numId="89">
    <w:abstractNumId w:val="67"/>
  </w:num>
  <w:num w:numId="90">
    <w:abstractNumId w:val="70"/>
  </w:num>
  <w:num w:numId="91">
    <w:abstractNumId w:val="31"/>
  </w:num>
  <w:num w:numId="92">
    <w:abstractNumId w:val="60"/>
  </w:num>
  <w:num w:numId="93">
    <w:abstractNumId w:val="78"/>
  </w:num>
  <w:num w:numId="94">
    <w:abstractNumId w:val="104"/>
  </w:num>
  <w:num w:numId="95">
    <w:abstractNumId w:val="80"/>
  </w:num>
  <w:num w:numId="96">
    <w:abstractNumId w:val="16"/>
  </w:num>
  <w:num w:numId="97">
    <w:abstractNumId w:val="23"/>
  </w:num>
  <w:num w:numId="98">
    <w:abstractNumId w:val="84"/>
  </w:num>
  <w:num w:numId="99">
    <w:abstractNumId w:val="37"/>
  </w:num>
  <w:num w:numId="100">
    <w:abstractNumId w:val="56"/>
  </w:num>
  <w:num w:numId="101">
    <w:abstractNumId w:val="51"/>
  </w:num>
  <w:num w:numId="102">
    <w:abstractNumId w:val="76"/>
  </w:num>
  <w:num w:numId="103">
    <w:abstractNumId w:val="52"/>
  </w:num>
  <w:num w:numId="104">
    <w:abstractNumId w:val="92"/>
  </w:num>
  <w:num w:numId="105">
    <w:abstractNumId w:val="64"/>
  </w:num>
  <w:num w:numId="106">
    <w:abstractNumId w:val="35"/>
  </w:num>
  <w:num w:numId="107">
    <w:abstractNumId w:val="8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742"/>
    <w:rsid w:val="00000834"/>
    <w:rsid w:val="00003856"/>
    <w:rsid w:val="000045F5"/>
    <w:rsid w:val="00007828"/>
    <w:rsid w:val="00011972"/>
    <w:rsid w:val="000133ED"/>
    <w:rsid w:val="00014145"/>
    <w:rsid w:val="00021220"/>
    <w:rsid w:val="000213E8"/>
    <w:rsid w:val="00021F34"/>
    <w:rsid w:val="00022C9C"/>
    <w:rsid w:val="00022E73"/>
    <w:rsid w:val="00025EC1"/>
    <w:rsid w:val="00026AEE"/>
    <w:rsid w:val="000273BC"/>
    <w:rsid w:val="0003197A"/>
    <w:rsid w:val="00033328"/>
    <w:rsid w:val="000377CF"/>
    <w:rsid w:val="00041641"/>
    <w:rsid w:val="00044A92"/>
    <w:rsid w:val="000536C1"/>
    <w:rsid w:val="0005483B"/>
    <w:rsid w:val="000553AB"/>
    <w:rsid w:val="00056E65"/>
    <w:rsid w:val="00060F39"/>
    <w:rsid w:val="00061E2C"/>
    <w:rsid w:val="00066CB2"/>
    <w:rsid w:val="00072344"/>
    <w:rsid w:val="000740A1"/>
    <w:rsid w:val="00074D0E"/>
    <w:rsid w:val="0007688E"/>
    <w:rsid w:val="0008143D"/>
    <w:rsid w:val="00087DFA"/>
    <w:rsid w:val="00094A56"/>
    <w:rsid w:val="00094F8E"/>
    <w:rsid w:val="000978F5"/>
    <w:rsid w:val="000A79D8"/>
    <w:rsid w:val="000B106F"/>
    <w:rsid w:val="000B4042"/>
    <w:rsid w:val="000C1A45"/>
    <w:rsid w:val="000C5A72"/>
    <w:rsid w:val="000C7348"/>
    <w:rsid w:val="000C7966"/>
    <w:rsid w:val="000D11E4"/>
    <w:rsid w:val="000D6273"/>
    <w:rsid w:val="000D76C4"/>
    <w:rsid w:val="000E3F77"/>
    <w:rsid w:val="000E7DDA"/>
    <w:rsid w:val="000F2B65"/>
    <w:rsid w:val="000F471D"/>
    <w:rsid w:val="000F47CF"/>
    <w:rsid w:val="000F646B"/>
    <w:rsid w:val="00101939"/>
    <w:rsid w:val="00105FD1"/>
    <w:rsid w:val="001129F0"/>
    <w:rsid w:val="00112BC8"/>
    <w:rsid w:val="00116163"/>
    <w:rsid w:val="0012467A"/>
    <w:rsid w:val="00124BE5"/>
    <w:rsid w:val="00130DDE"/>
    <w:rsid w:val="00141A64"/>
    <w:rsid w:val="0014393B"/>
    <w:rsid w:val="001447ED"/>
    <w:rsid w:val="00150AF4"/>
    <w:rsid w:val="00153051"/>
    <w:rsid w:val="00153BAD"/>
    <w:rsid w:val="0015736E"/>
    <w:rsid w:val="00160BC1"/>
    <w:rsid w:val="00161532"/>
    <w:rsid w:val="0016322B"/>
    <w:rsid w:val="0016358F"/>
    <w:rsid w:val="001705A6"/>
    <w:rsid w:val="00174A97"/>
    <w:rsid w:val="001770AF"/>
    <w:rsid w:val="0018318F"/>
    <w:rsid w:val="00196955"/>
    <w:rsid w:val="001A3770"/>
    <w:rsid w:val="001A3C88"/>
    <w:rsid w:val="001A4823"/>
    <w:rsid w:val="001C4CEE"/>
    <w:rsid w:val="001C5352"/>
    <w:rsid w:val="001C5817"/>
    <w:rsid w:val="001C5CC0"/>
    <w:rsid w:val="001C6079"/>
    <w:rsid w:val="001C6F06"/>
    <w:rsid w:val="001C6F43"/>
    <w:rsid w:val="001E27DE"/>
    <w:rsid w:val="001E5F25"/>
    <w:rsid w:val="001E624D"/>
    <w:rsid w:val="001F0FB9"/>
    <w:rsid w:val="00200D95"/>
    <w:rsid w:val="00202673"/>
    <w:rsid w:val="00214315"/>
    <w:rsid w:val="00215B99"/>
    <w:rsid w:val="0021703B"/>
    <w:rsid w:val="00220E3E"/>
    <w:rsid w:val="00221DBE"/>
    <w:rsid w:val="00223ED7"/>
    <w:rsid w:val="0022752C"/>
    <w:rsid w:val="002344FF"/>
    <w:rsid w:val="00243176"/>
    <w:rsid w:val="00247703"/>
    <w:rsid w:val="00250C5D"/>
    <w:rsid w:val="00263DCA"/>
    <w:rsid w:val="00265C98"/>
    <w:rsid w:val="002726B4"/>
    <w:rsid w:val="002858F2"/>
    <w:rsid w:val="00293BC9"/>
    <w:rsid w:val="00294D2F"/>
    <w:rsid w:val="002A1622"/>
    <w:rsid w:val="002A233E"/>
    <w:rsid w:val="002A34D0"/>
    <w:rsid w:val="002A5511"/>
    <w:rsid w:val="002A5932"/>
    <w:rsid w:val="002A71B1"/>
    <w:rsid w:val="002A741E"/>
    <w:rsid w:val="002B2C06"/>
    <w:rsid w:val="002C4EC3"/>
    <w:rsid w:val="002D4CA8"/>
    <w:rsid w:val="002E1DDD"/>
    <w:rsid w:val="002F2E6C"/>
    <w:rsid w:val="002F57E5"/>
    <w:rsid w:val="002F6434"/>
    <w:rsid w:val="002F688D"/>
    <w:rsid w:val="002F6F32"/>
    <w:rsid w:val="003015E2"/>
    <w:rsid w:val="00302971"/>
    <w:rsid w:val="0030602B"/>
    <w:rsid w:val="00307281"/>
    <w:rsid w:val="003148C3"/>
    <w:rsid w:val="00323787"/>
    <w:rsid w:val="0032786F"/>
    <w:rsid w:val="0033327F"/>
    <w:rsid w:val="00341AED"/>
    <w:rsid w:val="0034601B"/>
    <w:rsid w:val="00350071"/>
    <w:rsid w:val="003634D5"/>
    <w:rsid w:val="00367F6F"/>
    <w:rsid w:val="003708EA"/>
    <w:rsid w:val="003709AB"/>
    <w:rsid w:val="003721AC"/>
    <w:rsid w:val="003756BE"/>
    <w:rsid w:val="00375F73"/>
    <w:rsid w:val="00384A69"/>
    <w:rsid w:val="00384DA9"/>
    <w:rsid w:val="00385A77"/>
    <w:rsid w:val="00385F20"/>
    <w:rsid w:val="00386FF6"/>
    <w:rsid w:val="0039356F"/>
    <w:rsid w:val="00393972"/>
    <w:rsid w:val="00395E49"/>
    <w:rsid w:val="00396202"/>
    <w:rsid w:val="003A0CC8"/>
    <w:rsid w:val="003A6209"/>
    <w:rsid w:val="003A6ADB"/>
    <w:rsid w:val="003A7714"/>
    <w:rsid w:val="003A78C9"/>
    <w:rsid w:val="003B0625"/>
    <w:rsid w:val="003C1B71"/>
    <w:rsid w:val="003C437B"/>
    <w:rsid w:val="003C6781"/>
    <w:rsid w:val="003C6BE0"/>
    <w:rsid w:val="003D29F2"/>
    <w:rsid w:val="003D2F38"/>
    <w:rsid w:val="003D3FC9"/>
    <w:rsid w:val="003D67C2"/>
    <w:rsid w:val="003E2C8D"/>
    <w:rsid w:val="003E30BC"/>
    <w:rsid w:val="003E51D6"/>
    <w:rsid w:val="003F27E9"/>
    <w:rsid w:val="003F39B7"/>
    <w:rsid w:val="003F59F9"/>
    <w:rsid w:val="00404223"/>
    <w:rsid w:val="0040630A"/>
    <w:rsid w:val="0040714A"/>
    <w:rsid w:val="004117A7"/>
    <w:rsid w:val="00412CFD"/>
    <w:rsid w:val="00414497"/>
    <w:rsid w:val="004158F3"/>
    <w:rsid w:val="00420B08"/>
    <w:rsid w:val="004303DC"/>
    <w:rsid w:val="004306B4"/>
    <w:rsid w:val="004351AF"/>
    <w:rsid w:val="00435403"/>
    <w:rsid w:val="00437B69"/>
    <w:rsid w:val="00440D16"/>
    <w:rsid w:val="004415EE"/>
    <w:rsid w:val="00442CD9"/>
    <w:rsid w:val="004430FF"/>
    <w:rsid w:val="00447A5A"/>
    <w:rsid w:val="0045155C"/>
    <w:rsid w:val="0045208B"/>
    <w:rsid w:val="00455863"/>
    <w:rsid w:val="00466420"/>
    <w:rsid w:val="004725A2"/>
    <w:rsid w:val="00472F72"/>
    <w:rsid w:val="004772FA"/>
    <w:rsid w:val="00483DA5"/>
    <w:rsid w:val="004908FB"/>
    <w:rsid w:val="00493CC9"/>
    <w:rsid w:val="00496E51"/>
    <w:rsid w:val="004A4EF3"/>
    <w:rsid w:val="004A6714"/>
    <w:rsid w:val="004B0122"/>
    <w:rsid w:val="004B0734"/>
    <w:rsid w:val="004B0DD6"/>
    <w:rsid w:val="004B6C5D"/>
    <w:rsid w:val="004C1A34"/>
    <w:rsid w:val="004C1CB8"/>
    <w:rsid w:val="004C4BAB"/>
    <w:rsid w:val="004C584E"/>
    <w:rsid w:val="004C6742"/>
    <w:rsid w:val="004C714F"/>
    <w:rsid w:val="004D0F5D"/>
    <w:rsid w:val="004D341B"/>
    <w:rsid w:val="004D3694"/>
    <w:rsid w:val="004E3446"/>
    <w:rsid w:val="004E74EB"/>
    <w:rsid w:val="004F01CE"/>
    <w:rsid w:val="004F03DC"/>
    <w:rsid w:val="004F0CFF"/>
    <w:rsid w:val="004F4281"/>
    <w:rsid w:val="004F5A31"/>
    <w:rsid w:val="004F7A07"/>
    <w:rsid w:val="0050068E"/>
    <w:rsid w:val="00500715"/>
    <w:rsid w:val="00503A9D"/>
    <w:rsid w:val="00505FDC"/>
    <w:rsid w:val="00510BD3"/>
    <w:rsid w:val="00511D1A"/>
    <w:rsid w:val="0051410F"/>
    <w:rsid w:val="00522917"/>
    <w:rsid w:val="0053000B"/>
    <w:rsid w:val="00534BC0"/>
    <w:rsid w:val="00543E8D"/>
    <w:rsid w:val="00551769"/>
    <w:rsid w:val="00556F43"/>
    <w:rsid w:val="00556F45"/>
    <w:rsid w:val="00562187"/>
    <w:rsid w:val="00563AB1"/>
    <w:rsid w:val="005674ED"/>
    <w:rsid w:val="00570402"/>
    <w:rsid w:val="00576CB5"/>
    <w:rsid w:val="00577211"/>
    <w:rsid w:val="00586731"/>
    <w:rsid w:val="00595E53"/>
    <w:rsid w:val="0059737C"/>
    <w:rsid w:val="005A46EF"/>
    <w:rsid w:val="005A6D45"/>
    <w:rsid w:val="005A7880"/>
    <w:rsid w:val="005B1D7E"/>
    <w:rsid w:val="005B4169"/>
    <w:rsid w:val="005B4D2C"/>
    <w:rsid w:val="005C13D4"/>
    <w:rsid w:val="005C3860"/>
    <w:rsid w:val="005C4CDF"/>
    <w:rsid w:val="005C4E06"/>
    <w:rsid w:val="005C5BB1"/>
    <w:rsid w:val="005C7B51"/>
    <w:rsid w:val="005D2432"/>
    <w:rsid w:val="005D320E"/>
    <w:rsid w:val="005D73DC"/>
    <w:rsid w:val="005E2925"/>
    <w:rsid w:val="005E6510"/>
    <w:rsid w:val="005F377A"/>
    <w:rsid w:val="005F3B14"/>
    <w:rsid w:val="006012A2"/>
    <w:rsid w:val="00607A74"/>
    <w:rsid w:val="00607E71"/>
    <w:rsid w:val="0061070C"/>
    <w:rsid w:val="00612349"/>
    <w:rsid w:val="00631333"/>
    <w:rsid w:val="00631E11"/>
    <w:rsid w:val="006323AC"/>
    <w:rsid w:val="00634789"/>
    <w:rsid w:val="00634DB6"/>
    <w:rsid w:val="006378E1"/>
    <w:rsid w:val="00642502"/>
    <w:rsid w:val="00643FB3"/>
    <w:rsid w:val="0064477C"/>
    <w:rsid w:val="006551D2"/>
    <w:rsid w:val="006621C9"/>
    <w:rsid w:val="00674D7E"/>
    <w:rsid w:val="00675912"/>
    <w:rsid w:val="00681DD7"/>
    <w:rsid w:val="00682092"/>
    <w:rsid w:val="00683782"/>
    <w:rsid w:val="00685477"/>
    <w:rsid w:val="00691B91"/>
    <w:rsid w:val="006977BA"/>
    <w:rsid w:val="006A59E1"/>
    <w:rsid w:val="006B076E"/>
    <w:rsid w:val="006B2194"/>
    <w:rsid w:val="006B64BF"/>
    <w:rsid w:val="006C1233"/>
    <w:rsid w:val="006C1B1C"/>
    <w:rsid w:val="006D5DE2"/>
    <w:rsid w:val="006D7398"/>
    <w:rsid w:val="006D7FA5"/>
    <w:rsid w:val="006E5BF9"/>
    <w:rsid w:val="006E6DAF"/>
    <w:rsid w:val="006F1FF7"/>
    <w:rsid w:val="006F1FFF"/>
    <w:rsid w:val="006F729F"/>
    <w:rsid w:val="006F7E6F"/>
    <w:rsid w:val="00705B9D"/>
    <w:rsid w:val="007075A4"/>
    <w:rsid w:val="00707B8E"/>
    <w:rsid w:val="007110B5"/>
    <w:rsid w:val="00713EC6"/>
    <w:rsid w:val="0071430E"/>
    <w:rsid w:val="00723FD9"/>
    <w:rsid w:val="00724377"/>
    <w:rsid w:val="00724CA7"/>
    <w:rsid w:val="00726B99"/>
    <w:rsid w:val="007450C0"/>
    <w:rsid w:val="00746D4D"/>
    <w:rsid w:val="007527A3"/>
    <w:rsid w:val="007528AC"/>
    <w:rsid w:val="0075465E"/>
    <w:rsid w:val="00760008"/>
    <w:rsid w:val="00775E67"/>
    <w:rsid w:val="00780048"/>
    <w:rsid w:val="0078124F"/>
    <w:rsid w:val="00797EDA"/>
    <w:rsid w:val="007A0165"/>
    <w:rsid w:val="007A0275"/>
    <w:rsid w:val="007A02FF"/>
    <w:rsid w:val="007A6FB5"/>
    <w:rsid w:val="007A7580"/>
    <w:rsid w:val="007B0DA6"/>
    <w:rsid w:val="007B516F"/>
    <w:rsid w:val="007B7EC8"/>
    <w:rsid w:val="007C4999"/>
    <w:rsid w:val="007C5BE8"/>
    <w:rsid w:val="007D0C93"/>
    <w:rsid w:val="007D0D63"/>
    <w:rsid w:val="007D1007"/>
    <w:rsid w:val="007D2324"/>
    <w:rsid w:val="007D7C0B"/>
    <w:rsid w:val="007E091A"/>
    <w:rsid w:val="007E11FF"/>
    <w:rsid w:val="007E1EA2"/>
    <w:rsid w:val="007E3DB1"/>
    <w:rsid w:val="007E654B"/>
    <w:rsid w:val="007F0742"/>
    <w:rsid w:val="007F0C6A"/>
    <w:rsid w:val="007F1D0E"/>
    <w:rsid w:val="007F2B1A"/>
    <w:rsid w:val="00804CAF"/>
    <w:rsid w:val="00805D97"/>
    <w:rsid w:val="00810557"/>
    <w:rsid w:val="00812BA3"/>
    <w:rsid w:val="008175C5"/>
    <w:rsid w:val="00824BFB"/>
    <w:rsid w:val="008360C2"/>
    <w:rsid w:val="00837650"/>
    <w:rsid w:val="008422A7"/>
    <w:rsid w:val="00845897"/>
    <w:rsid w:val="00845BF9"/>
    <w:rsid w:val="00847AC2"/>
    <w:rsid w:val="00850EA4"/>
    <w:rsid w:val="00856302"/>
    <w:rsid w:val="00862008"/>
    <w:rsid w:val="008635EA"/>
    <w:rsid w:val="00866A63"/>
    <w:rsid w:val="008714D2"/>
    <w:rsid w:val="00877E22"/>
    <w:rsid w:val="008808A6"/>
    <w:rsid w:val="00881E9D"/>
    <w:rsid w:val="00882567"/>
    <w:rsid w:val="008839E6"/>
    <w:rsid w:val="00892F2B"/>
    <w:rsid w:val="008955EE"/>
    <w:rsid w:val="0089747C"/>
    <w:rsid w:val="008A3FE9"/>
    <w:rsid w:val="008A48DF"/>
    <w:rsid w:val="008B143F"/>
    <w:rsid w:val="008C005D"/>
    <w:rsid w:val="008C6310"/>
    <w:rsid w:val="008D0C7E"/>
    <w:rsid w:val="008D3BF3"/>
    <w:rsid w:val="008D4842"/>
    <w:rsid w:val="008D60AE"/>
    <w:rsid w:val="008E1080"/>
    <w:rsid w:val="008E7886"/>
    <w:rsid w:val="008F2896"/>
    <w:rsid w:val="0090406C"/>
    <w:rsid w:val="009056A6"/>
    <w:rsid w:val="009061AE"/>
    <w:rsid w:val="00907484"/>
    <w:rsid w:val="00917D20"/>
    <w:rsid w:val="00923181"/>
    <w:rsid w:val="0092329A"/>
    <w:rsid w:val="00927E00"/>
    <w:rsid w:val="00931CD2"/>
    <w:rsid w:val="00934543"/>
    <w:rsid w:val="00940267"/>
    <w:rsid w:val="00946DB9"/>
    <w:rsid w:val="009478CA"/>
    <w:rsid w:val="009514F2"/>
    <w:rsid w:val="009540B4"/>
    <w:rsid w:val="00957FEE"/>
    <w:rsid w:val="00960D45"/>
    <w:rsid w:val="00981426"/>
    <w:rsid w:val="00983BEF"/>
    <w:rsid w:val="00985C6D"/>
    <w:rsid w:val="009866F8"/>
    <w:rsid w:val="00995E19"/>
    <w:rsid w:val="009A069C"/>
    <w:rsid w:val="009A5198"/>
    <w:rsid w:val="009A6B37"/>
    <w:rsid w:val="009B03A4"/>
    <w:rsid w:val="009B2006"/>
    <w:rsid w:val="009B78ED"/>
    <w:rsid w:val="009C01FF"/>
    <w:rsid w:val="009C0626"/>
    <w:rsid w:val="009C0B08"/>
    <w:rsid w:val="009C0DB6"/>
    <w:rsid w:val="009C17B7"/>
    <w:rsid w:val="009C2F6C"/>
    <w:rsid w:val="009C46BE"/>
    <w:rsid w:val="009C4978"/>
    <w:rsid w:val="009C7E51"/>
    <w:rsid w:val="009D0168"/>
    <w:rsid w:val="009D2463"/>
    <w:rsid w:val="009D4CC0"/>
    <w:rsid w:val="009D5531"/>
    <w:rsid w:val="009D5B1F"/>
    <w:rsid w:val="009D70A4"/>
    <w:rsid w:val="009E4076"/>
    <w:rsid w:val="009F13A1"/>
    <w:rsid w:val="009F3AC6"/>
    <w:rsid w:val="009F56D9"/>
    <w:rsid w:val="009F7C81"/>
    <w:rsid w:val="00A01190"/>
    <w:rsid w:val="00A065E6"/>
    <w:rsid w:val="00A1097E"/>
    <w:rsid w:val="00A1241F"/>
    <w:rsid w:val="00A148CE"/>
    <w:rsid w:val="00A16E94"/>
    <w:rsid w:val="00A20578"/>
    <w:rsid w:val="00A21B37"/>
    <w:rsid w:val="00A24F6F"/>
    <w:rsid w:val="00A27C4A"/>
    <w:rsid w:val="00A27EB6"/>
    <w:rsid w:val="00A31B82"/>
    <w:rsid w:val="00A40FC2"/>
    <w:rsid w:val="00A439B9"/>
    <w:rsid w:val="00A5008C"/>
    <w:rsid w:val="00A53BD9"/>
    <w:rsid w:val="00A53F05"/>
    <w:rsid w:val="00A54C8F"/>
    <w:rsid w:val="00A557C1"/>
    <w:rsid w:val="00A630C7"/>
    <w:rsid w:val="00A6610E"/>
    <w:rsid w:val="00A6635D"/>
    <w:rsid w:val="00A70E83"/>
    <w:rsid w:val="00A70F9C"/>
    <w:rsid w:val="00A7440F"/>
    <w:rsid w:val="00A7518C"/>
    <w:rsid w:val="00A80D28"/>
    <w:rsid w:val="00A837C1"/>
    <w:rsid w:val="00A8741A"/>
    <w:rsid w:val="00A87703"/>
    <w:rsid w:val="00A87CF1"/>
    <w:rsid w:val="00A9246A"/>
    <w:rsid w:val="00A94F98"/>
    <w:rsid w:val="00A9547A"/>
    <w:rsid w:val="00AA0089"/>
    <w:rsid w:val="00AA1632"/>
    <w:rsid w:val="00AB21B3"/>
    <w:rsid w:val="00AC03CB"/>
    <w:rsid w:val="00AC0719"/>
    <w:rsid w:val="00AD01DC"/>
    <w:rsid w:val="00AD357F"/>
    <w:rsid w:val="00AD6287"/>
    <w:rsid w:val="00AD663A"/>
    <w:rsid w:val="00AF61B6"/>
    <w:rsid w:val="00AF64B2"/>
    <w:rsid w:val="00AF771B"/>
    <w:rsid w:val="00B00500"/>
    <w:rsid w:val="00B00867"/>
    <w:rsid w:val="00B0122B"/>
    <w:rsid w:val="00B01E77"/>
    <w:rsid w:val="00B03B71"/>
    <w:rsid w:val="00B13008"/>
    <w:rsid w:val="00B1314B"/>
    <w:rsid w:val="00B13A1A"/>
    <w:rsid w:val="00B16887"/>
    <w:rsid w:val="00B1725E"/>
    <w:rsid w:val="00B202E3"/>
    <w:rsid w:val="00B21D03"/>
    <w:rsid w:val="00B4075E"/>
    <w:rsid w:val="00B41E9C"/>
    <w:rsid w:val="00B470DB"/>
    <w:rsid w:val="00B53B4B"/>
    <w:rsid w:val="00B6465D"/>
    <w:rsid w:val="00B6792E"/>
    <w:rsid w:val="00B71A38"/>
    <w:rsid w:val="00B72C70"/>
    <w:rsid w:val="00B72F7A"/>
    <w:rsid w:val="00B756CB"/>
    <w:rsid w:val="00B7622B"/>
    <w:rsid w:val="00B76FB7"/>
    <w:rsid w:val="00B8330C"/>
    <w:rsid w:val="00B83B44"/>
    <w:rsid w:val="00B931AD"/>
    <w:rsid w:val="00B93310"/>
    <w:rsid w:val="00B96BA7"/>
    <w:rsid w:val="00B96F62"/>
    <w:rsid w:val="00B97769"/>
    <w:rsid w:val="00BA4869"/>
    <w:rsid w:val="00BA4AA7"/>
    <w:rsid w:val="00BA5260"/>
    <w:rsid w:val="00BB01AC"/>
    <w:rsid w:val="00BB63F6"/>
    <w:rsid w:val="00BC5BF3"/>
    <w:rsid w:val="00BC797A"/>
    <w:rsid w:val="00BD41BB"/>
    <w:rsid w:val="00BE1237"/>
    <w:rsid w:val="00BE2BE4"/>
    <w:rsid w:val="00BE5F69"/>
    <w:rsid w:val="00BE7D4B"/>
    <w:rsid w:val="00BE7E2B"/>
    <w:rsid w:val="00BF121F"/>
    <w:rsid w:val="00BF4B8F"/>
    <w:rsid w:val="00BF636F"/>
    <w:rsid w:val="00BF676C"/>
    <w:rsid w:val="00BF6A71"/>
    <w:rsid w:val="00C020A9"/>
    <w:rsid w:val="00C020AC"/>
    <w:rsid w:val="00C0258A"/>
    <w:rsid w:val="00C04DAA"/>
    <w:rsid w:val="00C053AE"/>
    <w:rsid w:val="00C12DF4"/>
    <w:rsid w:val="00C15217"/>
    <w:rsid w:val="00C178C4"/>
    <w:rsid w:val="00C23557"/>
    <w:rsid w:val="00C238BB"/>
    <w:rsid w:val="00C254F3"/>
    <w:rsid w:val="00C2652C"/>
    <w:rsid w:val="00C309A9"/>
    <w:rsid w:val="00C337D1"/>
    <w:rsid w:val="00C33C37"/>
    <w:rsid w:val="00C5779B"/>
    <w:rsid w:val="00C60B90"/>
    <w:rsid w:val="00C6347D"/>
    <w:rsid w:val="00C665CA"/>
    <w:rsid w:val="00C7139D"/>
    <w:rsid w:val="00C762A9"/>
    <w:rsid w:val="00C7728D"/>
    <w:rsid w:val="00C8243C"/>
    <w:rsid w:val="00C82785"/>
    <w:rsid w:val="00C86003"/>
    <w:rsid w:val="00C911DB"/>
    <w:rsid w:val="00C917E4"/>
    <w:rsid w:val="00C97B68"/>
    <w:rsid w:val="00CA1E50"/>
    <w:rsid w:val="00CA40B7"/>
    <w:rsid w:val="00CB1D97"/>
    <w:rsid w:val="00CB27B5"/>
    <w:rsid w:val="00CC0606"/>
    <w:rsid w:val="00CC239D"/>
    <w:rsid w:val="00CC39E5"/>
    <w:rsid w:val="00CC57DF"/>
    <w:rsid w:val="00CC6150"/>
    <w:rsid w:val="00CD35EC"/>
    <w:rsid w:val="00CD5B0E"/>
    <w:rsid w:val="00CE19C7"/>
    <w:rsid w:val="00CE27D8"/>
    <w:rsid w:val="00CE67D4"/>
    <w:rsid w:val="00CE7177"/>
    <w:rsid w:val="00CF0811"/>
    <w:rsid w:val="00CF2621"/>
    <w:rsid w:val="00CF6836"/>
    <w:rsid w:val="00D13335"/>
    <w:rsid w:val="00D140B1"/>
    <w:rsid w:val="00D14657"/>
    <w:rsid w:val="00D16E08"/>
    <w:rsid w:val="00D21E45"/>
    <w:rsid w:val="00D22006"/>
    <w:rsid w:val="00D25B34"/>
    <w:rsid w:val="00D26531"/>
    <w:rsid w:val="00D26B1B"/>
    <w:rsid w:val="00D2755A"/>
    <w:rsid w:val="00D34FE4"/>
    <w:rsid w:val="00D367D3"/>
    <w:rsid w:val="00D37677"/>
    <w:rsid w:val="00D4762A"/>
    <w:rsid w:val="00D47D44"/>
    <w:rsid w:val="00D514F9"/>
    <w:rsid w:val="00D60E3F"/>
    <w:rsid w:val="00D66C08"/>
    <w:rsid w:val="00D67863"/>
    <w:rsid w:val="00D733AA"/>
    <w:rsid w:val="00D73584"/>
    <w:rsid w:val="00D766E1"/>
    <w:rsid w:val="00D77083"/>
    <w:rsid w:val="00D81F29"/>
    <w:rsid w:val="00D8345D"/>
    <w:rsid w:val="00D8503A"/>
    <w:rsid w:val="00D85B07"/>
    <w:rsid w:val="00DA2510"/>
    <w:rsid w:val="00DA566D"/>
    <w:rsid w:val="00DA6D2E"/>
    <w:rsid w:val="00DA7DF1"/>
    <w:rsid w:val="00DB16FB"/>
    <w:rsid w:val="00DB1E0A"/>
    <w:rsid w:val="00DB2FDA"/>
    <w:rsid w:val="00DB63C6"/>
    <w:rsid w:val="00DC2F4D"/>
    <w:rsid w:val="00DD0037"/>
    <w:rsid w:val="00DD26F8"/>
    <w:rsid w:val="00DD57BF"/>
    <w:rsid w:val="00DD7AE2"/>
    <w:rsid w:val="00DE1A78"/>
    <w:rsid w:val="00DE3A08"/>
    <w:rsid w:val="00DE530E"/>
    <w:rsid w:val="00DE5CEB"/>
    <w:rsid w:val="00DE799B"/>
    <w:rsid w:val="00DF41F0"/>
    <w:rsid w:val="00DF44A9"/>
    <w:rsid w:val="00DF5296"/>
    <w:rsid w:val="00DF700E"/>
    <w:rsid w:val="00E000D2"/>
    <w:rsid w:val="00E002A8"/>
    <w:rsid w:val="00E02262"/>
    <w:rsid w:val="00E05CF1"/>
    <w:rsid w:val="00E06851"/>
    <w:rsid w:val="00E12FB3"/>
    <w:rsid w:val="00E154EC"/>
    <w:rsid w:val="00E23393"/>
    <w:rsid w:val="00E24E0A"/>
    <w:rsid w:val="00E275BE"/>
    <w:rsid w:val="00E33020"/>
    <w:rsid w:val="00E3517B"/>
    <w:rsid w:val="00E405B9"/>
    <w:rsid w:val="00E42749"/>
    <w:rsid w:val="00E45740"/>
    <w:rsid w:val="00E50CC7"/>
    <w:rsid w:val="00E51F6C"/>
    <w:rsid w:val="00E5531F"/>
    <w:rsid w:val="00E55E3F"/>
    <w:rsid w:val="00E57734"/>
    <w:rsid w:val="00E624A7"/>
    <w:rsid w:val="00E64802"/>
    <w:rsid w:val="00E662A6"/>
    <w:rsid w:val="00E66659"/>
    <w:rsid w:val="00E6721C"/>
    <w:rsid w:val="00E6782A"/>
    <w:rsid w:val="00E70D9C"/>
    <w:rsid w:val="00E70E58"/>
    <w:rsid w:val="00E712F1"/>
    <w:rsid w:val="00E71F24"/>
    <w:rsid w:val="00E752A9"/>
    <w:rsid w:val="00E7632A"/>
    <w:rsid w:val="00E80539"/>
    <w:rsid w:val="00E81CF0"/>
    <w:rsid w:val="00E82B01"/>
    <w:rsid w:val="00E9410D"/>
    <w:rsid w:val="00E96732"/>
    <w:rsid w:val="00E971B5"/>
    <w:rsid w:val="00EA2F79"/>
    <w:rsid w:val="00EA4B2C"/>
    <w:rsid w:val="00EA5173"/>
    <w:rsid w:val="00EA6177"/>
    <w:rsid w:val="00EA6D6F"/>
    <w:rsid w:val="00EA7099"/>
    <w:rsid w:val="00EA7BC8"/>
    <w:rsid w:val="00EB2286"/>
    <w:rsid w:val="00EB2EF4"/>
    <w:rsid w:val="00EB3CE0"/>
    <w:rsid w:val="00ED0F31"/>
    <w:rsid w:val="00ED2D02"/>
    <w:rsid w:val="00ED5290"/>
    <w:rsid w:val="00EE41FB"/>
    <w:rsid w:val="00EE6EDC"/>
    <w:rsid w:val="00F00925"/>
    <w:rsid w:val="00F04640"/>
    <w:rsid w:val="00F073B0"/>
    <w:rsid w:val="00F12CBE"/>
    <w:rsid w:val="00F15E3E"/>
    <w:rsid w:val="00F163DA"/>
    <w:rsid w:val="00F212A5"/>
    <w:rsid w:val="00F21A9B"/>
    <w:rsid w:val="00F34054"/>
    <w:rsid w:val="00F36AA4"/>
    <w:rsid w:val="00F40130"/>
    <w:rsid w:val="00F531F1"/>
    <w:rsid w:val="00F64D17"/>
    <w:rsid w:val="00F6783E"/>
    <w:rsid w:val="00F75EF2"/>
    <w:rsid w:val="00F76642"/>
    <w:rsid w:val="00F80BB3"/>
    <w:rsid w:val="00F83CB0"/>
    <w:rsid w:val="00F84245"/>
    <w:rsid w:val="00F93FC6"/>
    <w:rsid w:val="00F94576"/>
    <w:rsid w:val="00FA009E"/>
    <w:rsid w:val="00FA0239"/>
    <w:rsid w:val="00FA08D3"/>
    <w:rsid w:val="00FA1D5A"/>
    <w:rsid w:val="00FA2D6A"/>
    <w:rsid w:val="00FB2BF1"/>
    <w:rsid w:val="00FB31D1"/>
    <w:rsid w:val="00FB5055"/>
    <w:rsid w:val="00FC5F61"/>
    <w:rsid w:val="00FC77A0"/>
    <w:rsid w:val="00FD20CF"/>
    <w:rsid w:val="00FD3A72"/>
    <w:rsid w:val="00FD7D3D"/>
    <w:rsid w:val="00FD7E4E"/>
    <w:rsid w:val="00FE1CC0"/>
    <w:rsid w:val="00FE28DD"/>
    <w:rsid w:val="00FE5F9B"/>
    <w:rsid w:val="00FE6773"/>
    <w:rsid w:val="00FF0E61"/>
    <w:rsid w:val="00FF1C67"/>
    <w:rsid w:val="00FF2C88"/>
    <w:rsid w:val="00FF46A3"/>
    <w:rsid w:val="00FF7538"/>
    <w:rsid w:val="00FF7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2785"/>
  </w:style>
  <w:style w:type="paragraph" w:styleId="Heading1">
    <w:name w:val="heading 1"/>
    <w:basedOn w:val="Normal"/>
    <w:next w:val="Normal"/>
    <w:qFormat/>
    <w:rsid w:val="000377CF"/>
    <w:pPr>
      <w:keepNext/>
      <w:spacing w:before="240" w:after="60"/>
      <w:outlineLvl w:val="0"/>
    </w:pPr>
    <w:rPr>
      <w:rFonts w:ascii="Arial" w:hAnsi="Arial" w:cs="Arial"/>
      <w:b/>
      <w:bCs/>
      <w:kern w:val="32"/>
      <w:sz w:val="32"/>
      <w:szCs w:val="32"/>
    </w:rPr>
  </w:style>
  <w:style w:type="paragraph" w:styleId="Heading7">
    <w:name w:val="heading 7"/>
    <w:basedOn w:val="Normal"/>
    <w:next w:val="Normal"/>
    <w:link w:val="Heading7Char"/>
    <w:qFormat/>
    <w:rsid w:val="00F83CB0"/>
    <w:pPr>
      <w:keepNext/>
      <w:numPr>
        <w:numId w:val="3"/>
      </w:numPr>
      <w:tabs>
        <w:tab w:val="clear" w:pos="1080"/>
        <w:tab w:val="num" w:pos="720"/>
      </w:tabs>
      <w:autoSpaceDE w:val="0"/>
      <w:autoSpaceDN w:val="0"/>
      <w:adjustRightInd w:val="0"/>
      <w:ind w:left="720"/>
      <w:outlineLvl w:val="6"/>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0742"/>
    <w:pPr>
      <w:tabs>
        <w:tab w:val="center" w:pos="4320"/>
        <w:tab w:val="right" w:pos="8640"/>
      </w:tabs>
    </w:pPr>
  </w:style>
  <w:style w:type="paragraph" w:styleId="Footer">
    <w:name w:val="footer"/>
    <w:basedOn w:val="Normal"/>
    <w:rsid w:val="007F0742"/>
    <w:pPr>
      <w:tabs>
        <w:tab w:val="center" w:pos="4320"/>
        <w:tab w:val="right" w:pos="8640"/>
      </w:tabs>
    </w:pPr>
  </w:style>
  <w:style w:type="paragraph" w:styleId="TOC1">
    <w:name w:val="toc 1"/>
    <w:basedOn w:val="Normal"/>
    <w:next w:val="Normal"/>
    <w:autoRedefine/>
    <w:uiPriority w:val="39"/>
    <w:rsid w:val="005C13D4"/>
    <w:pPr>
      <w:tabs>
        <w:tab w:val="right" w:leader="dot" w:pos="8630"/>
      </w:tabs>
      <w:jc w:val="center"/>
    </w:pPr>
  </w:style>
  <w:style w:type="character" w:styleId="Hyperlink">
    <w:name w:val="Hyperlink"/>
    <w:basedOn w:val="DefaultParagraphFont"/>
    <w:uiPriority w:val="99"/>
    <w:rsid w:val="005C13D4"/>
    <w:rPr>
      <w:color w:val="0000FF"/>
      <w:u w:val="single"/>
    </w:rPr>
  </w:style>
  <w:style w:type="paragraph" w:styleId="BalloonText">
    <w:name w:val="Balloon Text"/>
    <w:basedOn w:val="Normal"/>
    <w:semiHidden/>
    <w:rsid w:val="006B2194"/>
    <w:rPr>
      <w:rFonts w:ascii="Tahoma" w:hAnsi="Tahoma" w:cs="Tahoma"/>
      <w:sz w:val="16"/>
      <w:szCs w:val="16"/>
    </w:rPr>
  </w:style>
  <w:style w:type="paragraph" w:customStyle="1" w:styleId="Step3text">
    <w:name w:val="Step 3 text"/>
    <w:basedOn w:val="Normal"/>
    <w:autoRedefine/>
    <w:rsid w:val="001C5817"/>
    <w:pPr>
      <w:tabs>
        <w:tab w:val="left" w:pos="720"/>
        <w:tab w:val="left" w:pos="1080"/>
      </w:tabs>
      <w:autoSpaceDE w:val="0"/>
      <w:autoSpaceDN w:val="0"/>
      <w:adjustRightInd w:val="0"/>
      <w:spacing w:before="60" w:after="120"/>
    </w:pPr>
    <w:rPr>
      <w:szCs w:val="20"/>
    </w:rPr>
  </w:style>
  <w:style w:type="paragraph" w:customStyle="1" w:styleId="Step2Bullet">
    <w:name w:val="Step 2 Bullet"/>
    <w:basedOn w:val="Normal"/>
    <w:rsid w:val="00BD41BB"/>
    <w:pPr>
      <w:numPr>
        <w:numId w:val="2"/>
      </w:numPr>
      <w:tabs>
        <w:tab w:val="left" w:pos="2160"/>
      </w:tabs>
      <w:autoSpaceDE w:val="0"/>
      <w:autoSpaceDN w:val="0"/>
      <w:adjustRightInd w:val="0"/>
      <w:spacing w:before="60" w:after="60"/>
    </w:pPr>
    <w:rPr>
      <w:szCs w:val="20"/>
    </w:rPr>
  </w:style>
  <w:style w:type="paragraph" w:customStyle="1" w:styleId="Step1text">
    <w:name w:val="Step 1 text"/>
    <w:basedOn w:val="Normal"/>
    <w:rsid w:val="00AF64B2"/>
    <w:pPr>
      <w:autoSpaceDE w:val="0"/>
      <w:autoSpaceDN w:val="0"/>
      <w:adjustRightInd w:val="0"/>
      <w:spacing w:before="120" w:after="120"/>
      <w:ind w:left="720"/>
    </w:pPr>
    <w:rPr>
      <w:szCs w:val="20"/>
    </w:rPr>
  </w:style>
  <w:style w:type="character" w:customStyle="1" w:styleId="Heading7Char">
    <w:name w:val="Heading 7 Char"/>
    <w:basedOn w:val="DefaultParagraphFont"/>
    <w:link w:val="Heading7"/>
    <w:rsid w:val="00F83CB0"/>
    <w:rPr>
      <w:b/>
      <w:bCs/>
      <w:sz w:val="24"/>
    </w:rPr>
  </w:style>
  <w:style w:type="paragraph" w:customStyle="1" w:styleId="Step1Title">
    <w:name w:val="Step 1 Title"/>
    <w:basedOn w:val="Normal"/>
    <w:autoRedefine/>
    <w:rsid w:val="006D7FA5"/>
    <w:pPr>
      <w:widowControl w:val="0"/>
      <w:tabs>
        <w:tab w:val="left" w:pos="720"/>
      </w:tabs>
      <w:autoSpaceDE w:val="0"/>
      <w:autoSpaceDN w:val="0"/>
      <w:adjustRightInd w:val="0"/>
    </w:pPr>
    <w:rPr>
      <w:bCs/>
      <w:szCs w:val="20"/>
    </w:rPr>
  </w:style>
  <w:style w:type="paragraph" w:customStyle="1" w:styleId="Default">
    <w:name w:val="Default"/>
    <w:uiPriority w:val="99"/>
    <w:rsid w:val="00F21A9B"/>
    <w:pPr>
      <w:autoSpaceDE w:val="0"/>
      <w:autoSpaceDN w:val="0"/>
      <w:adjustRightInd w:val="0"/>
    </w:pPr>
    <w:rPr>
      <w:rFonts w:ascii="Cambria" w:eastAsia="Calibri" w:hAnsi="Cambria" w:cs="Cambria"/>
      <w:color w:val="000000"/>
    </w:rPr>
  </w:style>
  <w:style w:type="paragraph" w:styleId="NoSpacing">
    <w:name w:val="No Spacing"/>
    <w:uiPriority w:val="1"/>
    <w:qFormat/>
    <w:rsid w:val="00F21A9B"/>
    <w:rPr>
      <w:rFonts w:ascii="Calibri" w:eastAsia="Calibri" w:hAnsi="Calibri"/>
      <w:sz w:val="22"/>
      <w:szCs w:val="22"/>
    </w:rPr>
  </w:style>
  <w:style w:type="paragraph" w:styleId="ListParagraph">
    <w:name w:val="List Paragraph"/>
    <w:basedOn w:val="Normal"/>
    <w:uiPriority w:val="34"/>
    <w:qFormat/>
    <w:rsid w:val="00F21A9B"/>
    <w:pPr>
      <w:spacing w:after="200" w:line="276" w:lineRule="auto"/>
      <w:ind w:left="720"/>
      <w:contextualSpacing/>
    </w:pPr>
    <w:rPr>
      <w:rFonts w:ascii="Calibri" w:eastAsia="Calibri" w:hAnsi="Calibri"/>
      <w:sz w:val="22"/>
      <w:szCs w:val="22"/>
    </w:rPr>
  </w:style>
  <w:style w:type="paragraph" w:styleId="Subtitle">
    <w:name w:val="Subtitle"/>
    <w:basedOn w:val="Normal"/>
    <w:next w:val="Normal"/>
    <w:link w:val="SubtitleChar"/>
    <w:qFormat/>
    <w:rsid w:val="00022E7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22E73"/>
    <w:rPr>
      <w:rFonts w:asciiTheme="majorHAnsi" w:eastAsiaTheme="majorEastAsia" w:hAnsiTheme="majorHAnsi" w:cstheme="majorBidi"/>
      <w:i/>
      <w:iCs/>
      <w:color w:val="4F81BD" w:themeColor="accent1"/>
      <w:spacing w:val="15"/>
    </w:rPr>
  </w:style>
  <w:style w:type="character" w:styleId="CommentReference">
    <w:name w:val="annotation reference"/>
    <w:basedOn w:val="DefaultParagraphFont"/>
    <w:rsid w:val="00087DFA"/>
    <w:rPr>
      <w:sz w:val="16"/>
      <w:szCs w:val="16"/>
    </w:rPr>
  </w:style>
  <w:style w:type="paragraph" w:styleId="CommentText">
    <w:name w:val="annotation text"/>
    <w:basedOn w:val="Normal"/>
    <w:link w:val="CommentTextChar"/>
    <w:rsid w:val="00087DFA"/>
    <w:rPr>
      <w:sz w:val="20"/>
      <w:szCs w:val="20"/>
    </w:rPr>
  </w:style>
  <w:style w:type="character" w:customStyle="1" w:styleId="CommentTextChar">
    <w:name w:val="Comment Text Char"/>
    <w:basedOn w:val="DefaultParagraphFont"/>
    <w:link w:val="CommentText"/>
    <w:rsid w:val="00087DFA"/>
    <w:rPr>
      <w:sz w:val="20"/>
      <w:szCs w:val="20"/>
    </w:rPr>
  </w:style>
  <w:style w:type="paragraph" w:styleId="CommentSubject">
    <w:name w:val="annotation subject"/>
    <w:basedOn w:val="CommentText"/>
    <w:next w:val="CommentText"/>
    <w:link w:val="CommentSubjectChar"/>
    <w:rsid w:val="00087DFA"/>
    <w:rPr>
      <w:b/>
      <w:bCs/>
    </w:rPr>
  </w:style>
  <w:style w:type="character" w:customStyle="1" w:styleId="CommentSubjectChar">
    <w:name w:val="Comment Subject Char"/>
    <w:basedOn w:val="CommentTextChar"/>
    <w:link w:val="CommentSubject"/>
    <w:rsid w:val="00087DFA"/>
    <w:rPr>
      <w:b/>
      <w:bCs/>
      <w:sz w:val="20"/>
      <w:szCs w:val="20"/>
    </w:rPr>
  </w:style>
  <w:style w:type="character" w:customStyle="1" w:styleId="HeaderChar">
    <w:name w:val="Header Char"/>
    <w:basedOn w:val="DefaultParagraphFont"/>
    <w:link w:val="Header"/>
    <w:rsid w:val="000C1A45"/>
  </w:style>
  <w:style w:type="paragraph" w:customStyle="1" w:styleId="p1">
    <w:name w:val="p1"/>
    <w:basedOn w:val="Normal"/>
    <w:rsid w:val="00724CA7"/>
    <w:pPr>
      <w:widowControl w:val="0"/>
      <w:tabs>
        <w:tab w:val="left" w:pos="720"/>
      </w:tabs>
      <w:spacing w:line="240" w:lineRule="atLeast"/>
    </w:pPr>
    <w:rPr>
      <w:szCs w:val="20"/>
    </w:rPr>
  </w:style>
  <w:style w:type="paragraph" w:customStyle="1" w:styleId="p9">
    <w:name w:val="p9"/>
    <w:basedOn w:val="Normal"/>
    <w:rsid w:val="00724CA7"/>
    <w:pPr>
      <w:widowControl w:val="0"/>
      <w:tabs>
        <w:tab w:val="left" w:pos="720"/>
      </w:tabs>
      <w:spacing w:line="180" w:lineRule="atLeast"/>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2785"/>
  </w:style>
  <w:style w:type="paragraph" w:styleId="Heading1">
    <w:name w:val="heading 1"/>
    <w:basedOn w:val="Normal"/>
    <w:next w:val="Normal"/>
    <w:qFormat/>
    <w:rsid w:val="000377CF"/>
    <w:pPr>
      <w:keepNext/>
      <w:spacing w:before="240" w:after="60"/>
      <w:outlineLvl w:val="0"/>
    </w:pPr>
    <w:rPr>
      <w:rFonts w:ascii="Arial" w:hAnsi="Arial" w:cs="Arial"/>
      <w:b/>
      <w:bCs/>
      <w:kern w:val="32"/>
      <w:sz w:val="32"/>
      <w:szCs w:val="32"/>
    </w:rPr>
  </w:style>
  <w:style w:type="paragraph" w:styleId="Heading7">
    <w:name w:val="heading 7"/>
    <w:basedOn w:val="Normal"/>
    <w:next w:val="Normal"/>
    <w:link w:val="Heading7Char"/>
    <w:qFormat/>
    <w:rsid w:val="00F83CB0"/>
    <w:pPr>
      <w:keepNext/>
      <w:numPr>
        <w:numId w:val="3"/>
      </w:numPr>
      <w:tabs>
        <w:tab w:val="clear" w:pos="1080"/>
        <w:tab w:val="num" w:pos="720"/>
      </w:tabs>
      <w:autoSpaceDE w:val="0"/>
      <w:autoSpaceDN w:val="0"/>
      <w:adjustRightInd w:val="0"/>
      <w:ind w:left="720"/>
      <w:outlineLvl w:val="6"/>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0742"/>
    <w:pPr>
      <w:tabs>
        <w:tab w:val="center" w:pos="4320"/>
        <w:tab w:val="right" w:pos="8640"/>
      </w:tabs>
    </w:pPr>
  </w:style>
  <w:style w:type="paragraph" w:styleId="Footer">
    <w:name w:val="footer"/>
    <w:basedOn w:val="Normal"/>
    <w:rsid w:val="007F0742"/>
    <w:pPr>
      <w:tabs>
        <w:tab w:val="center" w:pos="4320"/>
        <w:tab w:val="right" w:pos="8640"/>
      </w:tabs>
    </w:pPr>
  </w:style>
  <w:style w:type="paragraph" w:styleId="TOC1">
    <w:name w:val="toc 1"/>
    <w:basedOn w:val="Normal"/>
    <w:next w:val="Normal"/>
    <w:autoRedefine/>
    <w:uiPriority w:val="39"/>
    <w:rsid w:val="005C13D4"/>
    <w:pPr>
      <w:tabs>
        <w:tab w:val="right" w:leader="dot" w:pos="8630"/>
      </w:tabs>
      <w:jc w:val="center"/>
    </w:pPr>
  </w:style>
  <w:style w:type="character" w:styleId="Hyperlink">
    <w:name w:val="Hyperlink"/>
    <w:basedOn w:val="DefaultParagraphFont"/>
    <w:uiPriority w:val="99"/>
    <w:rsid w:val="005C13D4"/>
    <w:rPr>
      <w:color w:val="0000FF"/>
      <w:u w:val="single"/>
    </w:rPr>
  </w:style>
  <w:style w:type="paragraph" w:styleId="BalloonText">
    <w:name w:val="Balloon Text"/>
    <w:basedOn w:val="Normal"/>
    <w:semiHidden/>
    <w:rsid w:val="006B2194"/>
    <w:rPr>
      <w:rFonts w:ascii="Tahoma" w:hAnsi="Tahoma" w:cs="Tahoma"/>
      <w:sz w:val="16"/>
      <w:szCs w:val="16"/>
    </w:rPr>
  </w:style>
  <w:style w:type="paragraph" w:customStyle="1" w:styleId="Step3text">
    <w:name w:val="Step 3 text"/>
    <w:basedOn w:val="Normal"/>
    <w:autoRedefine/>
    <w:rsid w:val="001C5817"/>
    <w:pPr>
      <w:tabs>
        <w:tab w:val="left" w:pos="720"/>
        <w:tab w:val="left" w:pos="1080"/>
      </w:tabs>
      <w:autoSpaceDE w:val="0"/>
      <w:autoSpaceDN w:val="0"/>
      <w:adjustRightInd w:val="0"/>
      <w:spacing w:before="60" w:after="120"/>
    </w:pPr>
    <w:rPr>
      <w:szCs w:val="20"/>
    </w:rPr>
  </w:style>
  <w:style w:type="paragraph" w:customStyle="1" w:styleId="Step2Bullet">
    <w:name w:val="Step 2 Bullet"/>
    <w:basedOn w:val="Normal"/>
    <w:rsid w:val="00BD41BB"/>
    <w:pPr>
      <w:numPr>
        <w:numId w:val="2"/>
      </w:numPr>
      <w:tabs>
        <w:tab w:val="left" w:pos="2160"/>
      </w:tabs>
      <w:autoSpaceDE w:val="0"/>
      <w:autoSpaceDN w:val="0"/>
      <w:adjustRightInd w:val="0"/>
      <w:spacing w:before="60" w:after="60"/>
    </w:pPr>
    <w:rPr>
      <w:szCs w:val="20"/>
    </w:rPr>
  </w:style>
  <w:style w:type="paragraph" w:customStyle="1" w:styleId="Step1text">
    <w:name w:val="Step 1 text"/>
    <w:basedOn w:val="Normal"/>
    <w:rsid w:val="00AF64B2"/>
    <w:pPr>
      <w:autoSpaceDE w:val="0"/>
      <w:autoSpaceDN w:val="0"/>
      <w:adjustRightInd w:val="0"/>
      <w:spacing w:before="120" w:after="120"/>
      <w:ind w:left="720"/>
    </w:pPr>
    <w:rPr>
      <w:szCs w:val="20"/>
    </w:rPr>
  </w:style>
  <w:style w:type="character" w:customStyle="1" w:styleId="Heading7Char">
    <w:name w:val="Heading 7 Char"/>
    <w:basedOn w:val="DefaultParagraphFont"/>
    <w:link w:val="Heading7"/>
    <w:rsid w:val="00F83CB0"/>
    <w:rPr>
      <w:b/>
      <w:bCs/>
      <w:sz w:val="24"/>
    </w:rPr>
  </w:style>
  <w:style w:type="paragraph" w:customStyle="1" w:styleId="Step1Title">
    <w:name w:val="Step 1 Title"/>
    <w:basedOn w:val="Normal"/>
    <w:autoRedefine/>
    <w:rsid w:val="006D7FA5"/>
    <w:pPr>
      <w:widowControl w:val="0"/>
      <w:tabs>
        <w:tab w:val="left" w:pos="720"/>
      </w:tabs>
      <w:autoSpaceDE w:val="0"/>
      <w:autoSpaceDN w:val="0"/>
      <w:adjustRightInd w:val="0"/>
    </w:pPr>
    <w:rPr>
      <w:bCs/>
      <w:szCs w:val="20"/>
    </w:rPr>
  </w:style>
  <w:style w:type="paragraph" w:customStyle="1" w:styleId="Default">
    <w:name w:val="Default"/>
    <w:uiPriority w:val="99"/>
    <w:rsid w:val="00F21A9B"/>
    <w:pPr>
      <w:autoSpaceDE w:val="0"/>
      <w:autoSpaceDN w:val="0"/>
      <w:adjustRightInd w:val="0"/>
    </w:pPr>
    <w:rPr>
      <w:rFonts w:ascii="Cambria" w:eastAsia="Calibri" w:hAnsi="Cambria" w:cs="Cambria"/>
      <w:color w:val="000000"/>
    </w:rPr>
  </w:style>
  <w:style w:type="paragraph" w:styleId="NoSpacing">
    <w:name w:val="No Spacing"/>
    <w:uiPriority w:val="1"/>
    <w:qFormat/>
    <w:rsid w:val="00F21A9B"/>
    <w:rPr>
      <w:rFonts w:ascii="Calibri" w:eastAsia="Calibri" w:hAnsi="Calibri"/>
      <w:sz w:val="22"/>
      <w:szCs w:val="22"/>
    </w:rPr>
  </w:style>
  <w:style w:type="paragraph" w:styleId="ListParagraph">
    <w:name w:val="List Paragraph"/>
    <w:basedOn w:val="Normal"/>
    <w:uiPriority w:val="34"/>
    <w:qFormat/>
    <w:rsid w:val="00F21A9B"/>
    <w:pPr>
      <w:spacing w:after="200" w:line="276" w:lineRule="auto"/>
      <w:ind w:left="720"/>
      <w:contextualSpacing/>
    </w:pPr>
    <w:rPr>
      <w:rFonts w:ascii="Calibri" w:eastAsia="Calibri" w:hAnsi="Calibri"/>
      <w:sz w:val="22"/>
      <w:szCs w:val="22"/>
    </w:rPr>
  </w:style>
  <w:style w:type="paragraph" w:styleId="Subtitle">
    <w:name w:val="Subtitle"/>
    <w:basedOn w:val="Normal"/>
    <w:next w:val="Normal"/>
    <w:link w:val="SubtitleChar"/>
    <w:qFormat/>
    <w:rsid w:val="00022E7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22E73"/>
    <w:rPr>
      <w:rFonts w:asciiTheme="majorHAnsi" w:eastAsiaTheme="majorEastAsia" w:hAnsiTheme="majorHAnsi" w:cstheme="majorBidi"/>
      <w:i/>
      <w:iCs/>
      <w:color w:val="4F81BD" w:themeColor="accent1"/>
      <w:spacing w:val="15"/>
    </w:rPr>
  </w:style>
  <w:style w:type="character" w:styleId="CommentReference">
    <w:name w:val="annotation reference"/>
    <w:basedOn w:val="DefaultParagraphFont"/>
    <w:rsid w:val="00087DFA"/>
    <w:rPr>
      <w:sz w:val="16"/>
      <w:szCs w:val="16"/>
    </w:rPr>
  </w:style>
  <w:style w:type="paragraph" w:styleId="CommentText">
    <w:name w:val="annotation text"/>
    <w:basedOn w:val="Normal"/>
    <w:link w:val="CommentTextChar"/>
    <w:rsid w:val="00087DFA"/>
    <w:rPr>
      <w:sz w:val="20"/>
      <w:szCs w:val="20"/>
    </w:rPr>
  </w:style>
  <w:style w:type="character" w:customStyle="1" w:styleId="CommentTextChar">
    <w:name w:val="Comment Text Char"/>
    <w:basedOn w:val="DefaultParagraphFont"/>
    <w:link w:val="CommentText"/>
    <w:rsid w:val="00087DFA"/>
    <w:rPr>
      <w:sz w:val="20"/>
      <w:szCs w:val="20"/>
    </w:rPr>
  </w:style>
  <w:style w:type="paragraph" w:styleId="CommentSubject">
    <w:name w:val="annotation subject"/>
    <w:basedOn w:val="CommentText"/>
    <w:next w:val="CommentText"/>
    <w:link w:val="CommentSubjectChar"/>
    <w:rsid w:val="00087DFA"/>
    <w:rPr>
      <w:b/>
      <w:bCs/>
    </w:rPr>
  </w:style>
  <w:style w:type="character" w:customStyle="1" w:styleId="CommentSubjectChar">
    <w:name w:val="Comment Subject Char"/>
    <w:basedOn w:val="CommentTextChar"/>
    <w:link w:val="CommentSubject"/>
    <w:rsid w:val="00087DFA"/>
    <w:rPr>
      <w:b/>
      <w:bCs/>
      <w:sz w:val="20"/>
      <w:szCs w:val="20"/>
    </w:rPr>
  </w:style>
  <w:style w:type="character" w:customStyle="1" w:styleId="HeaderChar">
    <w:name w:val="Header Char"/>
    <w:basedOn w:val="DefaultParagraphFont"/>
    <w:link w:val="Header"/>
    <w:rsid w:val="000C1A45"/>
  </w:style>
  <w:style w:type="paragraph" w:customStyle="1" w:styleId="p1">
    <w:name w:val="p1"/>
    <w:basedOn w:val="Normal"/>
    <w:rsid w:val="00724CA7"/>
    <w:pPr>
      <w:widowControl w:val="0"/>
      <w:tabs>
        <w:tab w:val="left" w:pos="720"/>
      </w:tabs>
      <w:spacing w:line="240" w:lineRule="atLeast"/>
    </w:pPr>
    <w:rPr>
      <w:szCs w:val="20"/>
    </w:rPr>
  </w:style>
  <w:style w:type="paragraph" w:customStyle="1" w:styleId="p9">
    <w:name w:val="p9"/>
    <w:basedOn w:val="Normal"/>
    <w:rsid w:val="00724CA7"/>
    <w:pPr>
      <w:widowControl w:val="0"/>
      <w:tabs>
        <w:tab w:val="left" w:pos="720"/>
      </w:tabs>
      <w:spacing w:line="180" w:lineRule="atLeas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71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92540-B537-4420-8E6E-9714812C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5382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MEMORANDUM</vt:lpstr>
    </vt:vector>
  </TitlesOfParts>
  <Company>County of Monterey</Company>
  <LinksUpToDate>false</LinksUpToDate>
  <CharactersWithSpaces>6425</CharactersWithSpaces>
  <SharedDoc>false</SharedDoc>
  <HLinks>
    <vt:vector size="234" baseType="variant">
      <vt:variant>
        <vt:i4>2031674</vt:i4>
      </vt:variant>
      <vt:variant>
        <vt:i4>230</vt:i4>
      </vt:variant>
      <vt:variant>
        <vt:i4>0</vt:i4>
      </vt:variant>
      <vt:variant>
        <vt:i4>5</vt:i4>
      </vt:variant>
      <vt:variant>
        <vt:lpwstr/>
      </vt:variant>
      <vt:variant>
        <vt:lpwstr>_Toc308699874</vt:lpwstr>
      </vt:variant>
      <vt:variant>
        <vt:i4>2031674</vt:i4>
      </vt:variant>
      <vt:variant>
        <vt:i4>224</vt:i4>
      </vt:variant>
      <vt:variant>
        <vt:i4>0</vt:i4>
      </vt:variant>
      <vt:variant>
        <vt:i4>5</vt:i4>
      </vt:variant>
      <vt:variant>
        <vt:lpwstr/>
      </vt:variant>
      <vt:variant>
        <vt:lpwstr>_Toc308699873</vt:lpwstr>
      </vt:variant>
      <vt:variant>
        <vt:i4>2031674</vt:i4>
      </vt:variant>
      <vt:variant>
        <vt:i4>218</vt:i4>
      </vt:variant>
      <vt:variant>
        <vt:i4>0</vt:i4>
      </vt:variant>
      <vt:variant>
        <vt:i4>5</vt:i4>
      </vt:variant>
      <vt:variant>
        <vt:lpwstr/>
      </vt:variant>
      <vt:variant>
        <vt:lpwstr>_Toc308699872</vt:lpwstr>
      </vt:variant>
      <vt:variant>
        <vt:i4>2031674</vt:i4>
      </vt:variant>
      <vt:variant>
        <vt:i4>212</vt:i4>
      </vt:variant>
      <vt:variant>
        <vt:i4>0</vt:i4>
      </vt:variant>
      <vt:variant>
        <vt:i4>5</vt:i4>
      </vt:variant>
      <vt:variant>
        <vt:lpwstr/>
      </vt:variant>
      <vt:variant>
        <vt:lpwstr>_Toc308699871</vt:lpwstr>
      </vt:variant>
      <vt:variant>
        <vt:i4>2031674</vt:i4>
      </vt:variant>
      <vt:variant>
        <vt:i4>206</vt:i4>
      </vt:variant>
      <vt:variant>
        <vt:i4>0</vt:i4>
      </vt:variant>
      <vt:variant>
        <vt:i4>5</vt:i4>
      </vt:variant>
      <vt:variant>
        <vt:lpwstr/>
      </vt:variant>
      <vt:variant>
        <vt:lpwstr>_Toc308699870</vt:lpwstr>
      </vt:variant>
      <vt:variant>
        <vt:i4>1966138</vt:i4>
      </vt:variant>
      <vt:variant>
        <vt:i4>200</vt:i4>
      </vt:variant>
      <vt:variant>
        <vt:i4>0</vt:i4>
      </vt:variant>
      <vt:variant>
        <vt:i4>5</vt:i4>
      </vt:variant>
      <vt:variant>
        <vt:lpwstr/>
      </vt:variant>
      <vt:variant>
        <vt:lpwstr>_Toc308699869</vt:lpwstr>
      </vt:variant>
      <vt:variant>
        <vt:i4>1966138</vt:i4>
      </vt:variant>
      <vt:variant>
        <vt:i4>194</vt:i4>
      </vt:variant>
      <vt:variant>
        <vt:i4>0</vt:i4>
      </vt:variant>
      <vt:variant>
        <vt:i4>5</vt:i4>
      </vt:variant>
      <vt:variant>
        <vt:lpwstr/>
      </vt:variant>
      <vt:variant>
        <vt:lpwstr>_Toc308699868</vt:lpwstr>
      </vt:variant>
      <vt:variant>
        <vt:i4>1966138</vt:i4>
      </vt:variant>
      <vt:variant>
        <vt:i4>188</vt:i4>
      </vt:variant>
      <vt:variant>
        <vt:i4>0</vt:i4>
      </vt:variant>
      <vt:variant>
        <vt:i4>5</vt:i4>
      </vt:variant>
      <vt:variant>
        <vt:lpwstr/>
      </vt:variant>
      <vt:variant>
        <vt:lpwstr>_Toc308699867</vt:lpwstr>
      </vt:variant>
      <vt:variant>
        <vt:i4>1966138</vt:i4>
      </vt:variant>
      <vt:variant>
        <vt:i4>182</vt:i4>
      </vt:variant>
      <vt:variant>
        <vt:i4>0</vt:i4>
      </vt:variant>
      <vt:variant>
        <vt:i4>5</vt:i4>
      </vt:variant>
      <vt:variant>
        <vt:lpwstr/>
      </vt:variant>
      <vt:variant>
        <vt:lpwstr>_Toc308699866</vt:lpwstr>
      </vt:variant>
      <vt:variant>
        <vt:i4>1966138</vt:i4>
      </vt:variant>
      <vt:variant>
        <vt:i4>176</vt:i4>
      </vt:variant>
      <vt:variant>
        <vt:i4>0</vt:i4>
      </vt:variant>
      <vt:variant>
        <vt:i4>5</vt:i4>
      </vt:variant>
      <vt:variant>
        <vt:lpwstr/>
      </vt:variant>
      <vt:variant>
        <vt:lpwstr>_Toc308699865</vt:lpwstr>
      </vt:variant>
      <vt:variant>
        <vt:i4>1966138</vt:i4>
      </vt:variant>
      <vt:variant>
        <vt:i4>170</vt:i4>
      </vt:variant>
      <vt:variant>
        <vt:i4>0</vt:i4>
      </vt:variant>
      <vt:variant>
        <vt:i4>5</vt:i4>
      </vt:variant>
      <vt:variant>
        <vt:lpwstr/>
      </vt:variant>
      <vt:variant>
        <vt:lpwstr>_Toc308699864</vt:lpwstr>
      </vt:variant>
      <vt:variant>
        <vt:i4>1966138</vt:i4>
      </vt:variant>
      <vt:variant>
        <vt:i4>164</vt:i4>
      </vt:variant>
      <vt:variant>
        <vt:i4>0</vt:i4>
      </vt:variant>
      <vt:variant>
        <vt:i4>5</vt:i4>
      </vt:variant>
      <vt:variant>
        <vt:lpwstr/>
      </vt:variant>
      <vt:variant>
        <vt:lpwstr>_Toc308699863</vt:lpwstr>
      </vt:variant>
      <vt:variant>
        <vt:i4>1966138</vt:i4>
      </vt:variant>
      <vt:variant>
        <vt:i4>158</vt:i4>
      </vt:variant>
      <vt:variant>
        <vt:i4>0</vt:i4>
      </vt:variant>
      <vt:variant>
        <vt:i4>5</vt:i4>
      </vt:variant>
      <vt:variant>
        <vt:lpwstr/>
      </vt:variant>
      <vt:variant>
        <vt:lpwstr>_Toc308699862</vt:lpwstr>
      </vt:variant>
      <vt:variant>
        <vt:i4>1966138</vt:i4>
      </vt:variant>
      <vt:variant>
        <vt:i4>152</vt:i4>
      </vt:variant>
      <vt:variant>
        <vt:i4>0</vt:i4>
      </vt:variant>
      <vt:variant>
        <vt:i4>5</vt:i4>
      </vt:variant>
      <vt:variant>
        <vt:lpwstr/>
      </vt:variant>
      <vt:variant>
        <vt:lpwstr>_Toc308699861</vt:lpwstr>
      </vt:variant>
      <vt:variant>
        <vt:i4>1966138</vt:i4>
      </vt:variant>
      <vt:variant>
        <vt:i4>146</vt:i4>
      </vt:variant>
      <vt:variant>
        <vt:i4>0</vt:i4>
      </vt:variant>
      <vt:variant>
        <vt:i4>5</vt:i4>
      </vt:variant>
      <vt:variant>
        <vt:lpwstr/>
      </vt:variant>
      <vt:variant>
        <vt:lpwstr>_Toc308699860</vt:lpwstr>
      </vt:variant>
      <vt:variant>
        <vt:i4>1900602</vt:i4>
      </vt:variant>
      <vt:variant>
        <vt:i4>140</vt:i4>
      </vt:variant>
      <vt:variant>
        <vt:i4>0</vt:i4>
      </vt:variant>
      <vt:variant>
        <vt:i4>5</vt:i4>
      </vt:variant>
      <vt:variant>
        <vt:lpwstr/>
      </vt:variant>
      <vt:variant>
        <vt:lpwstr>_Toc308699859</vt:lpwstr>
      </vt:variant>
      <vt:variant>
        <vt:i4>1900602</vt:i4>
      </vt:variant>
      <vt:variant>
        <vt:i4>134</vt:i4>
      </vt:variant>
      <vt:variant>
        <vt:i4>0</vt:i4>
      </vt:variant>
      <vt:variant>
        <vt:i4>5</vt:i4>
      </vt:variant>
      <vt:variant>
        <vt:lpwstr/>
      </vt:variant>
      <vt:variant>
        <vt:lpwstr>_Toc308699858</vt:lpwstr>
      </vt:variant>
      <vt:variant>
        <vt:i4>1900602</vt:i4>
      </vt:variant>
      <vt:variant>
        <vt:i4>128</vt:i4>
      </vt:variant>
      <vt:variant>
        <vt:i4>0</vt:i4>
      </vt:variant>
      <vt:variant>
        <vt:i4>5</vt:i4>
      </vt:variant>
      <vt:variant>
        <vt:lpwstr/>
      </vt:variant>
      <vt:variant>
        <vt:lpwstr>_Toc308699857</vt:lpwstr>
      </vt:variant>
      <vt:variant>
        <vt:i4>1900602</vt:i4>
      </vt:variant>
      <vt:variant>
        <vt:i4>122</vt:i4>
      </vt:variant>
      <vt:variant>
        <vt:i4>0</vt:i4>
      </vt:variant>
      <vt:variant>
        <vt:i4>5</vt:i4>
      </vt:variant>
      <vt:variant>
        <vt:lpwstr/>
      </vt:variant>
      <vt:variant>
        <vt:lpwstr>_Toc308699856</vt:lpwstr>
      </vt:variant>
      <vt:variant>
        <vt:i4>1900602</vt:i4>
      </vt:variant>
      <vt:variant>
        <vt:i4>116</vt:i4>
      </vt:variant>
      <vt:variant>
        <vt:i4>0</vt:i4>
      </vt:variant>
      <vt:variant>
        <vt:i4>5</vt:i4>
      </vt:variant>
      <vt:variant>
        <vt:lpwstr/>
      </vt:variant>
      <vt:variant>
        <vt:lpwstr>_Toc308699855</vt:lpwstr>
      </vt:variant>
      <vt:variant>
        <vt:i4>1900602</vt:i4>
      </vt:variant>
      <vt:variant>
        <vt:i4>110</vt:i4>
      </vt:variant>
      <vt:variant>
        <vt:i4>0</vt:i4>
      </vt:variant>
      <vt:variant>
        <vt:i4>5</vt:i4>
      </vt:variant>
      <vt:variant>
        <vt:lpwstr/>
      </vt:variant>
      <vt:variant>
        <vt:lpwstr>_Toc308699854</vt:lpwstr>
      </vt:variant>
      <vt:variant>
        <vt:i4>1900602</vt:i4>
      </vt:variant>
      <vt:variant>
        <vt:i4>104</vt:i4>
      </vt:variant>
      <vt:variant>
        <vt:i4>0</vt:i4>
      </vt:variant>
      <vt:variant>
        <vt:i4>5</vt:i4>
      </vt:variant>
      <vt:variant>
        <vt:lpwstr/>
      </vt:variant>
      <vt:variant>
        <vt:lpwstr>_Toc308699853</vt:lpwstr>
      </vt:variant>
      <vt:variant>
        <vt:i4>1900602</vt:i4>
      </vt:variant>
      <vt:variant>
        <vt:i4>98</vt:i4>
      </vt:variant>
      <vt:variant>
        <vt:i4>0</vt:i4>
      </vt:variant>
      <vt:variant>
        <vt:i4>5</vt:i4>
      </vt:variant>
      <vt:variant>
        <vt:lpwstr/>
      </vt:variant>
      <vt:variant>
        <vt:lpwstr>_Toc308699852</vt:lpwstr>
      </vt:variant>
      <vt:variant>
        <vt:i4>1900602</vt:i4>
      </vt:variant>
      <vt:variant>
        <vt:i4>92</vt:i4>
      </vt:variant>
      <vt:variant>
        <vt:i4>0</vt:i4>
      </vt:variant>
      <vt:variant>
        <vt:i4>5</vt:i4>
      </vt:variant>
      <vt:variant>
        <vt:lpwstr/>
      </vt:variant>
      <vt:variant>
        <vt:lpwstr>_Toc308699851</vt:lpwstr>
      </vt:variant>
      <vt:variant>
        <vt:i4>1900602</vt:i4>
      </vt:variant>
      <vt:variant>
        <vt:i4>86</vt:i4>
      </vt:variant>
      <vt:variant>
        <vt:i4>0</vt:i4>
      </vt:variant>
      <vt:variant>
        <vt:i4>5</vt:i4>
      </vt:variant>
      <vt:variant>
        <vt:lpwstr/>
      </vt:variant>
      <vt:variant>
        <vt:lpwstr>_Toc308699850</vt:lpwstr>
      </vt:variant>
      <vt:variant>
        <vt:i4>1835066</vt:i4>
      </vt:variant>
      <vt:variant>
        <vt:i4>80</vt:i4>
      </vt:variant>
      <vt:variant>
        <vt:i4>0</vt:i4>
      </vt:variant>
      <vt:variant>
        <vt:i4>5</vt:i4>
      </vt:variant>
      <vt:variant>
        <vt:lpwstr/>
      </vt:variant>
      <vt:variant>
        <vt:lpwstr>_Toc308699849</vt:lpwstr>
      </vt:variant>
      <vt:variant>
        <vt:i4>1835066</vt:i4>
      </vt:variant>
      <vt:variant>
        <vt:i4>74</vt:i4>
      </vt:variant>
      <vt:variant>
        <vt:i4>0</vt:i4>
      </vt:variant>
      <vt:variant>
        <vt:i4>5</vt:i4>
      </vt:variant>
      <vt:variant>
        <vt:lpwstr/>
      </vt:variant>
      <vt:variant>
        <vt:lpwstr>_Toc308699848</vt:lpwstr>
      </vt:variant>
      <vt:variant>
        <vt:i4>1835066</vt:i4>
      </vt:variant>
      <vt:variant>
        <vt:i4>68</vt:i4>
      </vt:variant>
      <vt:variant>
        <vt:i4>0</vt:i4>
      </vt:variant>
      <vt:variant>
        <vt:i4>5</vt:i4>
      </vt:variant>
      <vt:variant>
        <vt:lpwstr/>
      </vt:variant>
      <vt:variant>
        <vt:lpwstr>_Toc308699847</vt:lpwstr>
      </vt:variant>
      <vt:variant>
        <vt:i4>1835066</vt:i4>
      </vt:variant>
      <vt:variant>
        <vt:i4>62</vt:i4>
      </vt:variant>
      <vt:variant>
        <vt:i4>0</vt:i4>
      </vt:variant>
      <vt:variant>
        <vt:i4>5</vt:i4>
      </vt:variant>
      <vt:variant>
        <vt:lpwstr/>
      </vt:variant>
      <vt:variant>
        <vt:lpwstr>_Toc308699846</vt:lpwstr>
      </vt:variant>
      <vt:variant>
        <vt:i4>1835066</vt:i4>
      </vt:variant>
      <vt:variant>
        <vt:i4>56</vt:i4>
      </vt:variant>
      <vt:variant>
        <vt:i4>0</vt:i4>
      </vt:variant>
      <vt:variant>
        <vt:i4>5</vt:i4>
      </vt:variant>
      <vt:variant>
        <vt:lpwstr/>
      </vt:variant>
      <vt:variant>
        <vt:lpwstr>_Toc308699845</vt:lpwstr>
      </vt:variant>
      <vt:variant>
        <vt:i4>1835066</vt:i4>
      </vt:variant>
      <vt:variant>
        <vt:i4>50</vt:i4>
      </vt:variant>
      <vt:variant>
        <vt:i4>0</vt:i4>
      </vt:variant>
      <vt:variant>
        <vt:i4>5</vt:i4>
      </vt:variant>
      <vt:variant>
        <vt:lpwstr/>
      </vt:variant>
      <vt:variant>
        <vt:lpwstr>_Toc308699844</vt:lpwstr>
      </vt:variant>
      <vt:variant>
        <vt:i4>1835066</vt:i4>
      </vt:variant>
      <vt:variant>
        <vt:i4>44</vt:i4>
      </vt:variant>
      <vt:variant>
        <vt:i4>0</vt:i4>
      </vt:variant>
      <vt:variant>
        <vt:i4>5</vt:i4>
      </vt:variant>
      <vt:variant>
        <vt:lpwstr/>
      </vt:variant>
      <vt:variant>
        <vt:lpwstr>_Toc308699842</vt:lpwstr>
      </vt:variant>
      <vt:variant>
        <vt:i4>1835066</vt:i4>
      </vt:variant>
      <vt:variant>
        <vt:i4>38</vt:i4>
      </vt:variant>
      <vt:variant>
        <vt:i4>0</vt:i4>
      </vt:variant>
      <vt:variant>
        <vt:i4>5</vt:i4>
      </vt:variant>
      <vt:variant>
        <vt:lpwstr/>
      </vt:variant>
      <vt:variant>
        <vt:lpwstr>_Toc308699841</vt:lpwstr>
      </vt:variant>
      <vt:variant>
        <vt:i4>1835066</vt:i4>
      </vt:variant>
      <vt:variant>
        <vt:i4>32</vt:i4>
      </vt:variant>
      <vt:variant>
        <vt:i4>0</vt:i4>
      </vt:variant>
      <vt:variant>
        <vt:i4>5</vt:i4>
      </vt:variant>
      <vt:variant>
        <vt:lpwstr/>
      </vt:variant>
      <vt:variant>
        <vt:lpwstr>_Toc308699840</vt:lpwstr>
      </vt:variant>
      <vt:variant>
        <vt:i4>1769530</vt:i4>
      </vt:variant>
      <vt:variant>
        <vt:i4>26</vt:i4>
      </vt:variant>
      <vt:variant>
        <vt:i4>0</vt:i4>
      </vt:variant>
      <vt:variant>
        <vt:i4>5</vt:i4>
      </vt:variant>
      <vt:variant>
        <vt:lpwstr/>
      </vt:variant>
      <vt:variant>
        <vt:lpwstr>_Toc308699839</vt:lpwstr>
      </vt:variant>
      <vt:variant>
        <vt:i4>1769530</vt:i4>
      </vt:variant>
      <vt:variant>
        <vt:i4>20</vt:i4>
      </vt:variant>
      <vt:variant>
        <vt:i4>0</vt:i4>
      </vt:variant>
      <vt:variant>
        <vt:i4>5</vt:i4>
      </vt:variant>
      <vt:variant>
        <vt:lpwstr/>
      </vt:variant>
      <vt:variant>
        <vt:lpwstr>_Toc308699838</vt:lpwstr>
      </vt:variant>
      <vt:variant>
        <vt:i4>1769530</vt:i4>
      </vt:variant>
      <vt:variant>
        <vt:i4>14</vt:i4>
      </vt:variant>
      <vt:variant>
        <vt:i4>0</vt:i4>
      </vt:variant>
      <vt:variant>
        <vt:i4>5</vt:i4>
      </vt:variant>
      <vt:variant>
        <vt:lpwstr/>
      </vt:variant>
      <vt:variant>
        <vt:lpwstr>_Toc308699837</vt:lpwstr>
      </vt:variant>
      <vt:variant>
        <vt:i4>1769530</vt:i4>
      </vt:variant>
      <vt:variant>
        <vt:i4>8</vt:i4>
      </vt:variant>
      <vt:variant>
        <vt:i4>0</vt:i4>
      </vt:variant>
      <vt:variant>
        <vt:i4>5</vt:i4>
      </vt:variant>
      <vt:variant>
        <vt:lpwstr/>
      </vt:variant>
      <vt:variant>
        <vt:lpwstr>_Toc308699836</vt:lpwstr>
      </vt:variant>
      <vt:variant>
        <vt:i4>1769530</vt:i4>
      </vt:variant>
      <vt:variant>
        <vt:i4>2</vt:i4>
      </vt:variant>
      <vt:variant>
        <vt:i4>0</vt:i4>
      </vt:variant>
      <vt:variant>
        <vt:i4>5</vt:i4>
      </vt:variant>
      <vt:variant>
        <vt:lpwstr/>
      </vt:variant>
      <vt:variant>
        <vt:lpwstr>_Toc308699835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CovertP</dc:creator>
  <cp:lastModifiedBy>Landy, James P. x395.</cp:lastModifiedBy>
  <cp:revision>2</cp:revision>
  <cp:lastPrinted>2017-03-20T13:53:00Z</cp:lastPrinted>
  <dcterms:created xsi:type="dcterms:W3CDTF">2017-03-20T14:02:00Z</dcterms:created>
  <dcterms:modified xsi:type="dcterms:W3CDTF">2017-03-20T14:02:00Z</dcterms:modified>
</cp:coreProperties>
</file>